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A2" w:rsidRPr="00F66676" w:rsidRDefault="00A51BE6" w:rsidP="00A51B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1 - </w:t>
      </w:r>
      <w:r w:rsidR="002D30A2" w:rsidRPr="00F66676">
        <w:rPr>
          <w:b/>
          <w:sz w:val="22"/>
          <w:szCs w:val="22"/>
        </w:rPr>
        <w:t>SZCZEGÓŁOWY OPIS PRZEDMIOTU ZAMÓWIENIA</w:t>
      </w:r>
    </w:p>
    <w:p w:rsidR="00A51BE6" w:rsidRDefault="00A51BE6" w:rsidP="00A51BE6">
      <w:pPr>
        <w:rPr>
          <w:b/>
          <w:iCs/>
          <w:sz w:val="22"/>
          <w:szCs w:val="22"/>
        </w:rPr>
      </w:pPr>
    </w:p>
    <w:p w:rsidR="002D30A2" w:rsidRPr="00F66676" w:rsidRDefault="002D30A2" w:rsidP="00A51BE6">
      <w:pPr>
        <w:rPr>
          <w:b/>
          <w:sz w:val="22"/>
          <w:szCs w:val="22"/>
        </w:rPr>
      </w:pPr>
      <w:r w:rsidRPr="00F66676">
        <w:rPr>
          <w:b/>
          <w:iCs/>
          <w:sz w:val="22"/>
          <w:szCs w:val="22"/>
        </w:rPr>
        <w:t xml:space="preserve">Przedmiotem zamówienia jest </w:t>
      </w:r>
      <w:r>
        <w:rPr>
          <w:b/>
          <w:iCs/>
          <w:sz w:val="22"/>
          <w:szCs w:val="22"/>
        </w:rPr>
        <w:t>kompaktowy</w:t>
      </w:r>
      <w:r w:rsidRPr="00F66676">
        <w:rPr>
          <w:b/>
          <w:sz w:val="22"/>
          <w:szCs w:val="22"/>
        </w:rPr>
        <w:t xml:space="preserve"> generator</w:t>
      </w:r>
      <w:r w:rsidR="0032030B">
        <w:rPr>
          <w:b/>
          <w:sz w:val="22"/>
          <w:szCs w:val="22"/>
        </w:rPr>
        <w:t xml:space="preserve"> zaburzeń znormalizowanych </w:t>
      </w:r>
      <w:r w:rsidR="006C36DA">
        <w:rPr>
          <w:b/>
          <w:sz w:val="22"/>
          <w:szCs w:val="22"/>
        </w:rPr>
        <w:br/>
      </w:r>
      <w:r w:rsidRPr="00F66676">
        <w:rPr>
          <w:b/>
          <w:sz w:val="22"/>
          <w:szCs w:val="22"/>
        </w:rPr>
        <w:t xml:space="preserve">do badań </w:t>
      </w:r>
      <w:r w:rsidR="0032030B" w:rsidRPr="0032030B">
        <w:rPr>
          <w:b/>
          <w:sz w:val="22"/>
          <w:szCs w:val="22"/>
        </w:rPr>
        <w:t>odporności na serie szybkich elektrycznych stanów przejściowyc</w:t>
      </w:r>
      <w:r w:rsidR="0032030B">
        <w:rPr>
          <w:b/>
          <w:sz w:val="22"/>
          <w:szCs w:val="22"/>
        </w:rPr>
        <w:t xml:space="preserve">h </w:t>
      </w:r>
      <w:r w:rsidRPr="00F66676">
        <w:rPr>
          <w:b/>
          <w:sz w:val="22"/>
          <w:szCs w:val="22"/>
        </w:rPr>
        <w:t xml:space="preserve">wg. </w:t>
      </w:r>
      <w:r w:rsidR="006C36DA">
        <w:rPr>
          <w:b/>
          <w:sz w:val="22"/>
          <w:szCs w:val="22"/>
        </w:rPr>
        <w:t>n</w:t>
      </w:r>
      <w:r w:rsidRPr="00F66676">
        <w:rPr>
          <w:b/>
          <w:sz w:val="22"/>
          <w:szCs w:val="22"/>
        </w:rPr>
        <w:t>ormy</w:t>
      </w:r>
      <w:r w:rsidR="006C36DA">
        <w:rPr>
          <w:b/>
          <w:sz w:val="22"/>
          <w:szCs w:val="22"/>
        </w:rPr>
        <w:t xml:space="preserve"> </w:t>
      </w:r>
      <w:r w:rsidR="006C36DA">
        <w:rPr>
          <w:b/>
          <w:sz w:val="22"/>
          <w:szCs w:val="22"/>
        </w:rPr>
        <w:br/>
      </w:r>
      <w:r w:rsidRPr="002D30A2">
        <w:rPr>
          <w:b/>
          <w:sz w:val="22"/>
          <w:szCs w:val="22"/>
        </w:rPr>
        <w:t>PN-EN 61000-4-4:2013-05</w:t>
      </w:r>
      <w:r>
        <w:rPr>
          <w:b/>
          <w:sz w:val="22"/>
          <w:szCs w:val="22"/>
        </w:rPr>
        <w:t xml:space="preserve"> oraz </w:t>
      </w:r>
      <w:r w:rsidR="0032030B">
        <w:rPr>
          <w:b/>
          <w:sz w:val="22"/>
          <w:szCs w:val="22"/>
        </w:rPr>
        <w:t xml:space="preserve">do badań </w:t>
      </w:r>
      <w:r w:rsidR="0032030B" w:rsidRPr="00F66676">
        <w:rPr>
          <w:b/>
          <w:sz w:val="22"/>
          <w:szCs w:val="22"/>
        </w:rPr>
        <w:t>odporności</w:t>
      </w:r>
      <w:r w:rsidR="0032030B">
        <w:rPr>
          <w:b/>
          <w:sz w:val="22"/>
          <w:szCs w:val="22"/>
        </w:rPr>
        <w:t xml:space="preserve"> </w:t>
      </w:r>
      <w:r w:rsidR="0032030B" w:rsidRPr="00F66676">
        <w:rPr>
          <w:b/>
          <w:sz w:val="22"/>
          <w:szCs w:val="22"/>
        </w:rPr>
        <w:t>na udary napięciowo-prądowe dużej energii SURGE</w:t>
      </w:r>
      <w:r w:rsidR="0032030B">
        <w:rPr>
          <w:b/>
          <w:sz w:val="22"/>
          <w:szCs w:val="22"/>
        </w:rPr>
        <w:t xml:space="preserve"> </w:t>
      </w:r>
      <w:r w:rsidR="006C36DA">
        <w:rPr>
          <w:b/>
          <w:sz w:val="22"/>
          <w:szCs w:val="22"/>
        </w:rPr>
        <w:t xml:space="preserve">oraz </w:t>
      </w:r>
      <w:r w:rsidR="0032030B" w:rsidRPr="00F66676">
        <w:rPr>
          <w:b/>
          <w:sz w:val="22"/>
          <w:szCs w:val="22"/>
        </w:rPr>
        <w:t xml:space="preserve">wg. </w:t>
      </w:r>
      <w:proofErr w:type="spellStart"/>
      <w:r w:rsidR="0032030B" w:rsidRPr="00F66676">
        <w:rPr>
          <w:b/>
          <w:sz w:val="22"/>
          <w:szCs w:val="22"/>
        </w:rPr>
        <w:t>normy</w:t>
      </w:r>
      <w:r w:rsidR="00A51BE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PN</w:t>
      </w:r>
      <w:r w:rsidRPr="002D30A2">
        <w:rPr>
          <w:b/>
          <w:sz w:val="22"/>
          <w:szCs w:val="22"/>
        </w:rPr>
        <w:t>-EN</w:t>
      </w:r>
      <w:proofErr w:type="spellEnd"/>
      <w:r w:rsidRPr="002D30A2">
        <w:rPr>
          <w:b/>
          <w:sz w:val="22"/>
          <w:szCs w:val="22"/>
        </w:rPr>
        <w:t xml:space="preserve"> 61000-4-5:2014-10</w:t>
      </w:r>
      <w:r>
        <w:rPr>
          <w:b/>
          <w:sz w:val="22"/>
          <w:szCs w:val="22"/>
        </w:rPr>
        <w:t xml:space="preserve"> wraz z </w:t>
      </w:r>
      <w:r w:rsidRPr="002D30A2">
        <w:rPr>
          <w:b/>
          <w:sz w:val="22"/>
          <w:szCs w:val="22"/>
        </w:rPr>
        <w:t>PN-EN 61000-4-5:2014-10/A1:2018-01</w:t>
      </w:r>
      <w:r>
        <w:rPr>
          <w:b/>
          <w:sz w:val="22"/>
          <w:szCs w:val="22"/>
        </w:rPr>
        <w:t xml:space="preserve"> o</w:t>
      </w:r>
      <w:r w:rsidR="00A51BE6">
        <w:rPr>
          <w:b/>
          <w:sz w:val="22"/>
          <w:szCs w:val="22"/>
        </w:rPr>
        <w:t> </w:t>
      </w:r>
      <w:r w:rsidRPr="00F66676">
        <w:rPr>
          <w:b/>
          <w:sz w:val="22"/>
          <w:szCs w:val="22"/>
        </w:rPr>
        <w:t xml:space="preserve">wartości szczytowej min. </w:t>
      </w:r>
      <w:r>
        <w:rPr>
          <w:b/>
          <w:sz w:val="22"/>
          <w:szCs w:val="22"/>
        </w:rPr>
        <w:t>4,8</w:t>
      </w:r>
      <w:r w:rsidRPr="00F66676">
        <w:rPr>
          <w:b/>
          <w:sz w:val="22"/>
          <w:szCs w:val="22"/>
        </w:rPr>
        <w:t xml:space="preserve"> </w:t>
      </w:r>
      <w:proofErr w:type="spellStart"/>
      <w:r w:rsidRPr="00F66676">
        <w:rPr>
          <w:b/>
          <w:sz w:val="22"/>
          <w:szCs w:val="22"/>
        </w:rPr>
        <w:t>kV</w:t>
      </w:r>
      <w:proofErr w:type="spellEnd"/>
      <w:r w:rsidRPr="00F66676">
        <w:rPr>
          <w:b/>
          <w:sz w:val="22"/>
          <w:szCs w:val="22"/>
        </w:rPr>
        <w:t xml:space="preserve"> </w:t>
      </w:r>
      <w:r w:rsidR="006C36DA">
        <w:rPr>
          <w:b/>
          <w:sz w:val="22"/>
          <w:szCs w:val="22"/>
        </w:rPr>
        <w:t xml:space="preserve">każdy </w:t>
      </w:r>
      <w:r w:rsidRPr="00F66676">
        <w:rPr>
          <w:b/>
          <w:sz w:val="22"/>
          <w:szCs w:val="22"/>
        </w:rPr>
        <w:t xml:space="preserve">wraz z wbudowanym modułem </w:t>
      </w:r>
      <w:r>
        <w:rPr>
          <w:b/>
          <w:sz w:val="22"/>
          <w:szCs w:val="22"/>
        </w:rPr>
        <w:t>jedno</w:t>
      </w:r>
      <w:r w:rsidRPr="00F66676">
        <w:rPr>
          <w:b/>
          <w:sz w:val="22"/>
          <w:szCs w:val="22"/>
        </w:rPr>
        <w:t xml:space="preserve">fazowej sieci </w:t>
      </w:r>
      <w:proofErr w:type="spellStart"/>
      <w:r w:rsidRPr="00F66676">
        <w:rPr>
          <w:b/>
          <w:sz w:val="22"/>
          <w:szCs w:val="22"/>
        </w:rPr>
        <w:t>sprzęgająco</w:t>
      </w:r>
      <w:proofErr w:type="spellEnd"/>
      <w:r w:rsidR="009B5800">
        <w:rPr>
          <w:b/>
          <w:sz w:val="22"/>
          <w:szCs w:val="22"/>
        </w:rPr>
        <w:t xml:space="preserve"> - </w:t>
      </w:r>
      <w:r w:rsidRPr="00F66676">
        <w:rPr>
          <w:b/>
          <w:sz w:val="22"/>
          <w:szCs w:val="22"/>
        </w:rPr>
        <w:t xml:space="preserve">odsprzęgającej o parametrach min. </w:t>
      </w:r>
      <w:r>
        <w:rPr>
          <w:b/>
          <w:sz w:val="22"/>
          <w:szCs w:val="22"/>
        </w:rPr>
        <w:t xml:space="preserve">DC i </w:t>
      </w:r>
      <w:r w:rsidRPr="00F66676">
        <w:rPr>
          <w:b/>
          <w:sz w:val="22"/>
          <w:szCs w:val="22"/>
        </w:rPr>
        <w:t>AC</w:t>
      </w:r>
      <w:r>
        <w:rPr>
          <w:b/>
          <w:sz w:val="22"/>
          <w:szCs w:val="22"/>
        </w:rPr>
        <w:t xml:space="preserve"> 50Hz/60Hz,</w:t>
      </w:r>
      <w:r w:rsidRPr="00F666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0-30</w:t>
      </w:r>
      <w:r w:rsidRPr="00F66676">
        <w:rPr>
          <w:b/>
          <w:sz w:val="22"/>
          <w:szCs w:val="22"/>
        </w:rPr>
        <w:t xml:space="preserve">0V </w:t>
      </w:r>
      <w:r>
        <w:rPr>
          <w:b/>
          <w:sz w:val="22"/>
          <w:szCs w:val="22"/>
        </w:rPr>
        <w:t>oraz 0-</w:t>
      </w:r>
      <w:r w:rsidRPr="00F6667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F66676">
        <w:rPr>
          <w:b/>
          <w:sz w:val="22"/>
          <w:szCs w:val="22"/>
        </w:rPr>
        <w:t xml:space="preserve">A </w:t>
      </w:r>
      <w:r w:rsidR="006C36DA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i </w:t>
      </w:r>
      <w:r w:rsidRPr="00F66676">
        <w:rPr>
          <w:b/>
          <w:sz w:val="22"/>
          <w:szCs w:val="22"/>
        </w:rPr>
        <w:t>akredytowane wzorcowanie przedmiotu zamówienia.</w:t>
      </w:r>
    </w:p>
    <w:p w:rsidR="002D30A2" w:rsidRPr="00F66676" w:rsidRDefault="002D30A2" w:rsidP="00A51BE6">
      <w:pPr>
        <w:rPr>
          <w:b/>
          <w:sz w:val="22"/>
          <w:szCs w:val="22"/>
        </w:rPr>
      </w:pPr>
    </w:p>
    <w:p w:rsidR="002D30A2" w:rsidRPr="00F66676" w:rsidRDefault="002D30A2" w:rsidP="00A51BE6">
      <w:pPr>
        <w:outlineLvl w:val="0"/>
        <w:rPr>
          <w:b/>
          <w:sz w:val="22"/>
          <w:szCs w:val="22"/>
        </w:rPr>
      </w:pPr>
      <w:r w:rsidRPr="00F66676">
        <w:rPr>
          <w:b/>
          <w:sz w:val="22"/>
          <w:szCs w:val="22"/>
        </w:rPr>
        <w:t>A) Wymagania pomiarowe i funkcjonalne generatora:</w:t>
      </w:r>
    </w:p>
    <w:p w:rsidR="002D30A2" w:rsidRPr="00F66676" w:rsidRDefault="002D30A2" w:rsidP="00A51BE6">
      <w:pPr>
        <w:pStyle w:val="Tekstpodstawowywcity"/>
        <w:ind w:left="0"/>
        <w:rPr>
          <w:sz w:val="22"/>
          <w:szCs w:val="22"/>
        </w:rPr>
      </w:pPr>
      <w:r w:rsidRPr="00F66676">
        <w:rPr>
          <w:sz w:val="22"/>
          <w:szCs w:val="22"/>
        </w:rPr>
        <w:t xml:space="preserve">Zintegrowany w jednej standardowej obudowie o szerokości </w:t>
      </w:r>
      <w:smartTag w:uri="urn:schemas-microsoft-com:office:smarttags" w:element="metricconverter">
        <w:smartTagPr>
          <w:attr w:name="ProductID" w:val="19”"/>
        </w:smartTagPr>
        <w:r w:rsidRPr="00F66676">
          <w:rPr>
            <w:sz w:val="22"/>
            <w:szCs w:val="22"/>
          </w:rPr>
          <w:t>19”</w:t>
        </w:r>
      </w:smartTag>
      <w:r w:rsidRPr="00F66676">
        <w:rPr>
          <w:sz w:val="22"/>
          <w:szCs w:val="22"/>
        </w:rPr>
        <w:t xml:space="preserve"> generator zaburzeń musi zawierać:</w:t>
      </w:r>
    </w:p>
    <w:p w:rsidR="002D30A2" w:rsidRDefault="002D30A2" w:rsidP="00A51BE6">
      <w:pPr>
        <w:autoSpaceDE w:val="0"/>
        <w:autoSpaceDN w:val="0"/>
        <w:spacing w:before="120" w:line="276" w:lineRule="auto"/>
        <w:rPr>
          <w:sz w:val="22"/>
          <w:szCs w:val="22"/>
        </w:rPr>
      </w:pPr>
      <w:r w:rsidRPr="00F66676">
        <w:rPr>
          <w:sz w:val="22"/>
          <w:szCs w:val="22"/>
        </w:rPr>
        <w:t xml:space="preserve">1) Wbudowany moduł generatora udarów napięciowo-prądowych dużej energii (SURGE) o wartości szczytowej napięcia min. </w:t>
      </w:r>
      <w:r w:rsidR="0032030B">
        <w:rPr>
          <w:sz w:val="22"/>
          <w:szCs w:val="22"/>
        </w:rPr>
        <w:t>4,</w:t>
      </w:r>
      <w:r w:rsidRPr="00F66676">
        <w:rPr>
          <w:sz w:val="22"/>
          <w:szCs w:val="22"/>
        </w:rPr>
        <w:t xml:space="preserve">8kV </w:t>
      </w:r>
      <w:r w:rsidR="0032030B">
        <w:rPr>
          <w:sz w:val="22"/>
          <w:szCs w:val="22"/>
        </w:rPr>
        <w:t xml:space="preserve">i min. 2,4kA wartości </w:t>
      </w:r>
      <w:r w:rsidRPr="00F66676">
        <w:rPr>
          <w:sz w:val="22"/>
          <w:szCs w:val="22"/>
        </w:rPr>
        <w:t xml:space="preserve">szczytowej </w:t>
      </w:r>
      <w:r w:rsidR="0032030B" w:rsidRPr="00F66676">
        <w:rPr>
          <w:sz w:val="22"/>
          <w:szCs w:val="22"/>
        </w:rPr>
        <w:t>prądu</w:t>
      </w:r>
      <w:r w:rsidRPr="00F66676">
        <w:rPr>
          <w:sz w:val="22"/>
          <w:szCs w:val="22"/>
        </w:rPr>
        <w:t xml:space="preserve"> udaru,</w:t>
      </w:r>
    </w:p>
    <w:p w:rsidR="0032030B" w:rsidRDefault="0032030B" w:rsidP="00A51BE6">
      <w:pPr>
        <w:autoSpaceDE w:val="0"/>
        <w:autoSpaceDN w:val="0"/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bookmarkStart w:id="0" w:name="_Hlk35347409"/>
      <w:r w:rsidRPr="00F66676">
        <w:rPr>
          <w:sz w:val="22"/>
          <w:szCs w:val="22"/>
        </w:rPr>
        <w:t xml:space="preserve">Wbudowany moduł generatora </w:t>
      </w:r>
      <w:r w:rsidRPr="0032030B">
        <w:rPr>
          <w:sz w:val="22"/>
          <w:szCs w:val="22"/>
        </w:rPr>
        <w:t xml:space="preserve">serie szybkich elektrycznych stanów przejściowych </w:t>
      </w:r>
      <w:r w:rsidRPr="00F66676">
        <w:rPr>
          <w:sz w:val="22"/>
          <w:szCs w:val="22"/>
        </w:rPr>
        <w:t>(</w:t>
      </w:r>
      <w:r>
        <w:rPr>
          <w:sz w:val="22"/>
          <w:szCs w:val="22"/>
        </w:rPr>
        <w:t>BURST</w:t>
      </w:r>
      <w:r w:rsidRPr="00F66676">
        <w:rPr>
          <w:sz w:val="22"/>
          <w:szCs w:val="22"/>
        </w:rPr>
        <w:t>) o</w:t>
      </w:r>
      <w:r w:rsidR="00A51BE6">
        <w:rPr>
          <w:sz w:val="22"/>
          <w:szCs w:val="22"/>
        </w:rPr>
        <w:t> </w:t>
      </w:r>
      <w:r w:rsidRPr="00F66676">
        <w:rPr>
          <w:sz w:val="22"/>
          <w:szCs w:val="22"/>
        </w:rPr>
        <w:t xml:space="preserve">wartości szczytowej napięcia min. </w:t>
      </w:r>
      <w:r>
        <w:rPr>
          <w:sz w:val="22"/>
          <w:szCs w:val="22"/>
        </w:rPr>
        <w:t>4,</w:t>
      </w:r>
      <w:r w:rsidRPr="00F66676">
        <w:rPr>
          <w:sz w:val="22"/>
          <w:szCs w:val="22"/>
        </w:rPr>
        <w:t>8k</w:t>
      </w:r>
      <w:r>
        <w:rPr>
          <w:sz w:val="22"/>
          <w:szCs w:val="22"/>
        </w:rPr>
        <w:t>V</w:t>
      </w:r>
      <w:r w:rsidRPr="00F66676">
        <w:rPr>
          <w:sz w:val="22"/>
          <w:szCs w:val="22"/>
        </w:rPr>
        <w:t>,</w:t>
      </w:r>
      <w:bookmarkEnd w:id="0"/>
    </w:p>
    <w:p w:rsidR="002D30A2" w:rsidRPr="00F66676" w:rsidRDefault="0032030B" w:rsidP="00A51BE6">
      <w:pPr>
        <w:autoSpaceDE w:val="0"/>
        <w:autoSpaceDN w:val="0"/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2D30A2" w:rsidRPr="00F66676">
        <w:rPr>
          <w:sz w:val="22"/>
          <w:szCs w:val="22"/>
        </w:rPr>
        <w:t xml:space="preserve">) Wbudowany moduł trójfazowej sieci </w:t>
      </w:r>
      <w:proofErr w:type="spellStart"/>
      <w:r w:rsidRPr="00F66676">
        <w:rPr>
          <w:sz w:val="22"/>
          <w:szCs w:val="22"/>
        </w:rPr>
        <w:t>sprzęgając</w:t>
      </w:r>
      <w:r>
        <w:rPr>
          <w:sz w:val="22"/>
          <w:szCs w:val="22"/>
        </w:rPr>
        <w:t>o</w:t>
      </w:r>
      <w:proofErr w:type="spellEnd"/>
      <w:r w:rsidR="002D30A2" w:rsidRPr="00F66676">
        <w:rPr>
          <w:sz w:val="22"/>
          <w:szCs w:val="22"/>
        </w:rPr>
        <w:t xml:space="preserve">-odsprzęgającej CDN (o minimalnych parametrach dla zasilania 50/60Hz AC </w:t>
      </w:r>
      <w:r>
        <w:rPr>
          <w:sz w:val="22"/>
          <w:szCs w:val="22"/>
        </w:rPr>
        <w:t xml:space="preserve">i DC </w:t>
      </w:r>
      <w:r w:rsidR="002D30A2" w:rsidRPr="00F66676">
        <w:rPr>
          <w:sz w:val="22"/>
          <w:szCs w:val="22"/>
        </w:rPr>
        <w:t xml:space="preserve">min. </w:t>
      </w:r>
      <w:r>
        <w:rPr>
          <w:sz w:val="22"/>
          <w:szCs w:val="22"/>
        </w:rPr>
        <w:t>Od 0A do 300</w:t>
      </w:r>
      <w:r w:rsidR="002D30A2" w:rsidRPr="00F66676">
        <w:rPr>
          <w:sz w:val="22"/>
          <w:szCs w:val="22"/>
        </w:rPr>
        <w:t>V</w:t>
      </w:r>
      <w:r w:rsidR="009B5800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od 0A do </w:t>
      </w:r>
      <w:r w:rsidR="002D30A2" w:rsidRPr="00F66676">
        <w:rPr>
          <w:sz w:val="22"/>
          <w:szCs w:val="22"/>
        </w:rPr>
        <w:t>16 A</w:t>
      </w:r>
      <w:r>
        <w:rPr>
          <w:sz w:val="22"/>
          <w:szCs w:val="22"/>
        </w:rPr>
        <w:t>,</w:t>
      </w:r>
    </w:p>
    <w:p w:rsidR="002D30A2" w:rsidRPr="00F66676" w:rsidRDefault="002D30A2" w:rsidP="00A51BE6">
      <w:pPr>
        <w:pStyle w:val="Tekstpodstawowywcity"/>
        <w:rPr>
          <w:sz w:val="22"/>
          <w:szCs w:val="22"/>
        </w:rPr>
      </w:pPr>
      <w:r w:rsidRPr="00F66676">
        <w:rPr>
          <w:sz w:val="22"/>
          <w:szCs w:val="22"/>
        </w:rPr>
        <w:t xml:space="preserve">Wymieniony </w:t>
      </w:r>
      <w:r w:rsidR="0032030B" w:rsidRPr="00F66676">
        <w:rPr>
          <w:sz w:val="22"/>
          <w:szCs w:val="22"/>
        </w:rPr>
        <w:t>generator</w:t>
      </w:r>
      <w:r w:rsidRPr="00F66676">
        <w:rPr>
          <w:sz w:val="22"/>
          <w:szCs w:val="22"/>
        </w:rPr>
        <w:t xml:space="preserve"> musi być wyposażony minimum:</w:t>
      </w:r>
    </w:p>
    <w:p w:rsidR="002D30A2" w:rsidRPr="00F66676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 xml:space="preserve">w </w:t>
      </w:r>
      <w:r w:rsidR="00C13CB1">
        <w:rPr>
          <w:sz w:val="22"/>
          <w:szCs w:val="22"/>
        </w:rPr>
        <w:t xml:space="preserve">wbudowany </w:t>
      </w:r>
      <w:r w:rsidR="00B524F5">
        <w:rPr>
          <w:sz w:val="22"/>
          <w:szCs w:val="22"/>
        </w:rPr>
        <w:t xml:space="preserve">kolorowy </w:t>
      </w:r>
      <w:r w:rsidRPr="00F66676">
        <w:rPr>
          <w:sz w:val="22"/>
          <w:szCs w:val="22"/>
        </w:rPr>
        <w:t>wyświetlacz</w:t>
      </w:r>
      <w:r w:rsidR="00B524F5">
        <w:rPr>
          <w:sz w:val="22"/>
          <w:szCs w:val="22"/>
        </w:rPr>
        <w:t xml:space="preserve"> dotykowy</w:t>
      </w:r>
      <w:r w:rsidRPr="00F66676">
        <w:rPr>
          <w:sz w:val="22"/>
          <w:szCs w:val="22"/>
        </w:rPr>
        <w:t xml:space="preserve"> informujący o wybranym rodzaju testu i</w:t>
      </w:r>
      <w:r w:rsidR="00A51BE6">
        <w:rPr>
          <w:sz w:val="22"/>
          <w:szCs w:val="22"/>
        </w:rPr>
        <w:t> </w:t>
      </w:r>
      <w:r w:rsidRPr="00F66676">
        <w:rPr>
          <w:sz w:val="22"/>
          <w:szCs w:val="22"/>
        </w:rPr>
        <w:t>wszystkich istotnych jego parametrach, tj. podczas testu na wyświetlaczu symulatora muszą być wyświetlane nastawy przyrządu</w:t>
      </w:r>
      <w:r w:rsidR="00B524F5">
        <w:rPr>
          <w:sz w:val="22"/>
          <w:szCs w:val="22"/>
        </w:rPr>
        <w:t>, konfiguracja sprzężeń, czas trwania testu i czas danego sprzężenia</w:t>
      </w:r>
      <w:r w:rsidR="00B524F5" w:rsidRPr="00F66676">
        <w:rPr>
          <w:sz w:val="22"/>
          <w:szCs w:val="22"/>
        </w:rPr>
        <w:t>;</w:t>
      </w:r>
    </w:p>
    <w:p w:rsidR="002D30A2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>w zdolność obsługi bezpośrednio z panelu czołowego z wykorzystaniem własnych klawiszy funkcyjnych</w:t>
      </w:r>
      <w:r w:rsidR="00C13CB1">
        <w:rPr>
          <w:sz w:val="22"/>
          <w:szCs w:val="22"/>
        </w:rPr>
        <w:t>,</w:t>
      </w:r>
      <w:r w:rsidRPr="00F66676">
        <w:rPr>
          <w:sz w:val="22"/>
          <w:szCs w:val="22"/>
        </w:rPr>
        <w:t xml:space="preserve"> elementów regulacyjnych</w:t>
      </w:r>
      <w:r w:rsidR="00C13CB1">
        <w:rPr>
          <w:sz w:val="22"/>
          <w:szCs w:val="22"/>
        </w:rPr>
        <w:t xml:space="preserve"> i wyświetlacza dotykowego</w:t>
      </w:r>
      <w:r w:rsidRPr="00F66676">
        <w:rPr>
          <w:sz w:val="22"/>
          <w:szCs w:val="22"/>
        </w:rPr>
        <w:t>;</w:t>
      </w:r>
    </w:p>
    <w:p w:rsidR="00B524F5" w:rsidRPr="00F66676" w:rsidRDefault="00B524F5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>
        <w:rPr>
          <w:sz w:val="22"/>
          <w:szCs w:val="22"/>
        </w:rPr>
        <w:t>menu w języku polskim</w:t>
      </w:r>
      <w:r w:rsidRPr="00F66676">
        <w:rPr>
          <w:sz w:val="22"/>
          <w:szCs w:val="22"/>
        </w:rPr>
        <w:t>;</w:t>
      </w:r>
    </w:p>
    <w:p w:rsidR="002D30A2" w:rsidRDefault="0032030B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>w wbudowaną zdolność uruchomienia testu SURGE z możliwością płynnej zmiany parametrów sygnału probierczego na wyjściu generatora w trakcie testu bez jego zatrzymywania</w:t>
      </w:r>
      <w:r w:rsidR="002D30A2" w:rsidRPr="00F66676">
        <w:rPr>
          <w:sz w:val="22"/>
          <w:szCs w:val="22"/>
        </w:rPr>
        <w:t>.</w:t>
      </w:r>
    </w:p>
    <w:p w:rsidR="0032030B" w:rsidRPr="0032030B" w:rsidRDefault="0032030B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 xml:space="preserve">w wbudowaną zdolność uruchomienia testu </w:t>
      </w:r>
      <w:r>
        <w:rPr>
          <w:sz w:val="22"/>
          <w:szCs w:val="22"/>
        </w:rPr>
        <w:t>BURST</w:t>
      </w:r>
      <w:r w:rsidRPr="00F66676">
        <w:rPr>
          <w:sz w:val="22"/>
          <w:szCs w:val="22"/>
        </w:rPr>
        <w:t xml:space="preserve"> z możliwością płynnej zmiany parametrów sygnału probierczego na wyjściu generatora w trakcie testu bez jego zatrzymywania.</w:t>
      </w:r>
    </w:p>
    <w:p w:rsidR="002D30A2" w:rsidRPr="00F66676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>w zapisane w pamięci własnej symulatora, normatywne nastawy testów zgodnych z</w:t>
      </w:r>
      <w:r w:rsidR="00A51BE6">
        <w:rPr>
          <w:sz w:val="22"/>
          <w:szCs w:val="22"/>
        </w:rPr>
        <w:t> </w:t>
      </w:r>
      <w:r w:rsidRPr="00F66676">
        <w:rPr>
          <w:sz w:val="22"/>
          <w:szCs w:val="22"/>
        </w:rPr>
        <w:t>wymaganiami publikacji podstawowych EMC</w:t>
      </w:r>
      <w:r w:rsidR="006C36DA">
        <w:rPr>
          <w:sz w:val="22"/>
          <w:szCs w:val="22"/>
        </w:rPr>
        <w:t>:</w:t>
      </w:r>
      <w:r w:rsidRPr="00F66676">
        <w:rPr>
          <w:sz w:val="22"/>
          <w:szCs w:val="22"/>
        </w:rPr>
        <w:t xml:space="preserve"> </w:t>
      </w:r>
      <w:r w:rsidR="006C36DA" w:rsidRPr="006C36DA">
        <w:rPr>
          <w:sz w:val="22"/>
          <w:szCs w:val="22"/>
        </w:rPr>
        <w:t>PN-EN 61000-4-4:2013-05</w:t>
      </w:r>
      <w:r w:rsidR="0032030B">
        <w:rPr>
          <w:sz w:val="22"/>
          <w:szCs w:val="22"/>
        </w:rPr>
        <w:t xml:space="preserve">, </w:t>
      </w:r>
      <w:r w:rsidR="00302E55">
        <w:rPr>
          <w:sz w:val="22"/>
          <w:szCs w:val="22"/>
        </w:rPr>
        <w:br/>
      </w:r>
      <w:r w:rsidR="006C36DA" w:rsidRPr="006C36DA">
        <w:rPr>
          <w:sz w:val="22"/>
          <w:szCs w:val="22"/>
        </w:rPr>
        <w:t xml:space="preserve">PN-EN 61000-4-5:2014-10 wraz z PN-EN 61000-4-5:2014-10/A1:2018-01 </w:t>
      </w:r>
      <w:r w:rsidRPr="00F66676">
        <w:rPr>
          <w:sz w:val="22"/>
          <w:szCs w:val="22"/>
        </w:rPr>
        <w:t>lub równoważn</w:t>
      </w:r>
      <w:r w:rsidR="0032030B">
        <w:rPr>
          <w:sz w:val="22"/>
          <w:szCs w:val="22"/>
        </w:rPr>
        <w:t>ych</w:t>
      </w:r>
      <w:r w:rsidRPr="00F66676">
        <w:rPr>
          <w:sz w:val="22"/>
          <w:szCs w:val="22"/>
        </w:rPr>
        <w:t>,</w:t>
      </w:r>
    </w:p>
    <w:p w:rsidR="002D30A2" w:rsidRPr="00F66676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>w możliwość zmiany zapisanych w pamięci parametrów normatywnych na parametry indywidualnie zdefiniowane przez użytkownika i zachowania ich w pamięci jako procedur użytkownika;</w:t>
      </w:r>
    </w:p>
    <w:p w:rsidR="002D30A2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lastRenderedPageBreak/>
        <w:t>w funkcję umożliwiającą przypadku awaryjnego przerwania testu zapamiętanie ostatnie użyte nastawy oraz ostatniego generowanego zdarzenia, umożliwiające natychmiastowe ponowne uruchomienie testu przy uwzględnieniu tych samych parametrów;</w:t>
      </w:r>
    </w:p>
    <w:p w:rsidR="00C13CB1" w:rsidRPr="00F66676" w:rsidRDefault="00C13CB1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>w wbudowan</w:t>
      </w:r>
      <w:r>
        <w:rPr>
          <w:sz w:val="22"/>
          <w:szCs w:val="22"/>
        </w:rPr>
        <w:t>ą funkcję nadzorującą terminy kalibracji;</w:t>
      </w:r>
    </w:p>
    <w:p w:rsidR="00C13CB1" w:rsidRPr="00F66676" w:rsidRDefault="00C13CB1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wbudowaną funkcję pozwalającą użytkownikowi na wykonywanie aktualizacji oprogramowania wewnętrznego bez konieczności wysyłania urządzenia do serwisu; </w:t>
      </w:r>
    </w:p>
    <w:p w:rsidR="002D30A2" w:rsidRPr="00F66676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 xml:space="preserve">w min. </w:t>
      </w:r>
      <w:r w:rsidR="006B7DD2">
        <w:rPr>
          <w:sz w:val="22"/>
          <w:szCs w:val="22"/>
        </w:rPr>
        <w:t>jedno</w:t>
      </w:r>
      <w:r w:rsidRPr="00F66676">
        <w:rPr>
          <w:sz w:val="22"/>
          <w:szCs w:val="22"/>
        </w:rPr>
        <w:t xml:space="preserve"> </w:t>
      </w:r>
      <w:r w:rsidR="006B7DD2">
        <w:rPr>
          <w:sz w:val="22"/>
          <w:szCs w:val="22"/>
        </w:rPr>
        <w:t xml:space="preserve">programowane (pauza/stop) </w:t>
      </w:r>
      <w:r w:rsidRPr="00F66676">
        <w:rPr>
          <w:sz w:val="22"/>
          <w:szCs w:val="22"/>
        </w:rPr>
        <w:t>wejści</w:t>
      </w:r>
      <w:r w:rsidR="006B7DD2">
        <w:rPr>
          <w:sz w:val="22"/>
          <w:szCs w:val="22"/>
        </w:rPr>
        <w:t>e</w:t>
      </w:r>
      <w:r w:rsidRPr="00F66676">
        <w:rPr>
          <w:sz w:val="22"/>
          <w:szCs w:val="22"/>
        </w:rPr>
        <w:t xml:space="preserve"> do monitorowania zachowania obiektu badanego, realizujące możliwość chwilowego przerwania testu (Pauza) lub jego zatrzymania (Stop);</w:t>
      </w:r>
    </w:p>
    <w:p w:rsidR="002D30A2" w:rsidRPr="00F66676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>w obwód bezpieczeństwa, którego stan zadziałania powinien uniemożliwić pojawienie się wysokiego napięcia na wyjściu oraz spowodować odłączenie zasilania EUT (a nie symulatora);</w:t>
      </w:r>
    </w:p>
    <w:p w:rsidR="002D30A2" w:rsidRPr="00F66676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>w możliwość podłączenia lampy ostrzegawczej/sygnalizacyjnej;</w:t>
      </w:r>
    </w:p>
    <w:p w:rsidR="002D30A2" w:rsidRPr="00F66676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 xml:space="preserve">w bezpośrednie wyjście z generatora </w:t>
      </w:r>
      <w:r w:rsidR="00073A1F">
        <w:rPr>
          <w:sz w:val="22"/>
          <w:szCs w:val="22"/>
        </w:rPr>
        <w:t xml:space="preserve">przełączane </w:t>
      </w:r>
      <w:r w:rsidRPr="00F66676">
        <w:rPr>
          <w:sz w:val="22"/>
          <w:szCs w:val="22"/>
        </w:rPr>
        <w:t>o impedancji 2 Ohm</w:t>
      </w:r>
      <w:r w:rsidR="00073A1F">
        <w:rPr>
          <w:sz w:val="22"/>
          <w:szCs w:val="22"/>
        </w:rPr>
        <w:t xml:space="preserve"> i z podłączeniem 18uF kondensatora do kalibracji</w:t>
      </w:r>
      <w:r w:rsidRPr="00F66676">
        <w:rPr>
          <w:sz w:val="22"/>
          <w:szCs w:val="22"/>
        </w:rPr>
        <w:t xml:space="preserve"> ściśle wg. normy IEC/PN-EN 61000-4-5 lub równoważnej;</w:t>
      </w:r>
    </w:p>
    <w:p w:rsidR="002D30A2" w:rsidRPr="00F66676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 xml:space="preserve">w wyjścia z wbudowanej sieci </w:t>
      </w:r>
      <w:proofErr w:type="spellStart"/>
      <w:r w:rsidRPr="00F66676">
        <w:rPr>
          <w:sz w:val="22"/>
          <w:szCs w:val="22"/>
        </w:rPr>
        <w:t>sprzęgająco</w:t>
      </w:r>
      <w:proofErr w:type="spellEnd"/>
      <w:r w:rsidR="00C13CB1">
        <w:rPr>
          <w:sz w:val="22"/>
          <w:szCs w:val="22"/>
        </w:rPr>
        <w:t xml:space="preserve"> -</w:t>
      </w:r>
      <w:r w:rsidRPr="00F66676">
        <w:rPr>
          <w:sz w:val="22"/>
          <w:szCs w:val="22"/>
        </w:rPr>
        <w:t>odsprzęgającej L</w:t>
      </w:r>
      <w:r w:rsidR="00073A1F">
        <w:rPr>
          <w:sz w:val="22"/>
          <w:szCs w:val="22"/>
        </w:rPr>
        <w:t xml:space="preserve">, </w:t>
      </w:r>
      <w:r w:rsidRPr="00F66676">
        <w:rPr>
          <w:sz w:val="22"/>
          <w:szCs w:val="22"/>
        </w:rPr>
        <w:t xml:space="preserve">N, PE w postaci wysokonapięciowych, bezpiecznych gniazd laboratoryjnych, </w:t>
      </w:r>
      <w:r w:rsidR="00073A1F">
        <w:rPr>
          <w:sz w:val="22"/>
          <w:szCs w:val="22"/>
        </w:rPr>
        <w:t xml:space="preserve">w dostawie wymagany </w:t>
      </w:r>
      <w:r w:rsidRPr="00F66676">
        <w:rPr>
          <w:sz w:val="22"/>
          <w:szCs w:val="22"/>
        </w:rPr>
        <w:t>jest zewnętrzny adapter z typowym gniazdem zasilania EUT jednofazowym w standardzi</w:t>
      </w:r>
      <w:r w:rsidR="00073A1F">
        <w:rPr>
          <w:sz w:val="22"/>
          <w:szCs w:val="22"/>
        </w:rPr>
        <w:t xml:space="preserve">e </w:t>
      </w:r>
      <w:proofErr w:type="spellStart"/>
      <w:r w:rsidR="00073A1F">
        <w:rPr>
          <w:sz w:val="22"/>
          <w:szCs w:val="22"/>
        </w:rPr>
        <w:t>S</w:t>
      </w:r>
      <w:r w:rsidR="006C36DA">
        <w:rPr>
          <w:sz w:val="22"/>
          <w:szCs w:val="22"/>
        </w:rPr>
        <w:t>c</w:t>
      </w:r>
      <w:r w:rsidR="00073A1F">
        <w:rPr>
          <w:sz w:val="22"/>
          <w:szCs w:val="22"/>
        </w:rPr>
        <w:t>huko</w:t>
      </w:r>
      <w:proofErr w:type="spellEnd"/>
      <w:r w:rsidRPr="00F66676">
        <w:rPr>
          <w:sz w:val="22"/>
          <w:szCs w:val="22"/>
        </w:rPr>
        <w:t>;</w:t>
      </w:r>
    </w:p>
    <w:p w:rsidR="002D30A2" w:rsidRPr="00F66676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 xml:space="preserve">w wbudowane wyjście do wyzwalania oscyloskopu (CRO – </w:t>
      </w:r>
      <w:proofErr w:type="spellStart"/>
      <w:r w:rsidRPr="00F66676">
        <w:rPr>
          <w:sz w:val="22"/>
          <w:szCs w:val="22"/>
        </w:rPr>
        <w:t>Trigger</w:t>
      </w:r>
      <w:proofErr w:type="spellEnd"/>
      <w:r w:rsidRPr="00F66676">
        <w:rPr>
          <w:sz w:val="22"/>
          <w:szCs w:val="22"/>
        </w:rPr>
        <w:t>).</w:t>
      </w:r>
    </w:p>
    <w:p w:rsidR="002D30A2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 xml:space="preserve">w wbudowane tryby wyzwalania automatycznego, ręcznego oraz zewnętrznego </w:t>
      </w:r>
      <w:r w:rsidR="006C36DA" w:rsidRPr="00F66676">
        <w:rPr>
          <w:sz w:val="22"/>
          <w:szCs w:val="22"/>
        </w:rPr>
        <w:t>poprzez</w:t>
      </w:r>
      <w:r w:rsidRPr="00F66676">
        <w:rPr>
          <w:sz w:val="22"/>
          <w:szCs w:val="22"/>
        </w:rPr>
        <w:t xml:space="preserve"> </w:t>
      </w:r>
      <w:r w:rsidR="00C13CB1">
        <w:rPr>
          <w:sz w:val="22"/>
          <w:szCs w:val="22"/>
        </w:rPr>
        <w:t>wbudowane w generator wejście;</w:t>
      </w:r>
    </w:p>
    <w:p w:rsidR="002D30A2" w:rsidRDefault="002D30A2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 w:rsidRPr="00F66676">
        <w:rPr>
          <w:sz w:val="22"/>
          <w:szCs w:val="22"/>
        </w:rPr>
        <w:t>w wbudowane interfejsy USB</w:t>
      </w:r>
      <w:r w:rsidR="00073A1F">
        <w:rPr>
          <w:sz w:val="22"/>
          <w:szCs w:val="22"/>
        </w:rPr>
        <w:t>, LAN i OPTO</w:t>
      </w:r>
      <w:r w:rsidRPr="00F66676">
        <w:rPr>
          <w:sz w:val="22"/>
          <w:szCs w:val="22"/>
        </w:rPr>
        <w:t>.</w:t>
      </w:r>
    </w:p>
    <w:p w:rsidR="00C13CB1" w:rsidRDefault="00C13CB1" w:rsidP="00A51BE6">
      <w:pPr>
        <w:widowControl/>
        <w:numPr>
          <w:ilvl w:val="2"/>
          <w:numId w:val="2"/>
        </w:numPr>
        <w:autoSpaceDE w:val="0"/>
        <w:autoSpaceDN w:val="0"/>
        <w:spacing w:before="120" w:line="276" w:lineRule="auto"/>
        <w:ind w:left="709" w:hanging="142"/>
        <w:textAlignment w:val="auto"/>
        <w:rPr>
          <w:sz w:val="22"/>
          <w:szCs w:val="22"/>
        </w:rPr>
      </w:pPr>
      <w:r>
        <w:rPr>
          <w:sz w:val="22"/>
          <w:szCs w:val="22"/>
        </w:rPr>
        <w:t>w niezależne zasilanie urządzenia min 50Hz 230V AC od zasilania EUT</w:t>
      </w:r>
    </w:p>
    <w:p w:rsidR="002D30A2" w:rsidRPr="00F66676" w:rsidRDefault="002D30A2" w:rsidP="00A51BE6">
      <w:pPr>
        <w:rPr>
          <w:b/>
          <w:sz w:val="22"/>
          <w:szCs w:val="22"/>
        </w:rPr>
      </w:pPr>
    </w:p>
    <w:p w:rsidR="002D30A2" w:rsidRPr="00F66676" w:rsidRDefault="002D30A2" w:rsidP="00A51BE6">
      <w:pPr>
        <w:rPr>
          <w:b/>
          <w:sz w:val="22"/>
          <w:szCs w:val="22"/>
        </w:rPr>
      </w:pPr>
      <w:r w:rsidRPr="00F66676">
        <w:rPr>
          <w:b/>
          <w:sz w:val="22"/>
          <w:szCs w:val="22"/>
        </w:rPr>
        <w:t>A1) Opis wymagań do wbudowanego modułu generatora udarów (</w:t>
      </w:r>
      <w:r w:rsidR="00073A1F">
        <w:rPr>
          <w:b/>
          <w:sz w:val="22"/>
          <w:szCs w:val="22"/>
        </w:rPr>
        <w:t xml:space="preserve">ściśle </w:t>
      </w:r>
      <w:r w:rsidRPr="00F66676">
        <w:rPr>
          <w:b/>
          <w:sz w:val="22"/>
          <w:szCs w:val="22"/>
        </w:rPr>
        <w:t xml:space="preserve">wg </w:t>
      </w:r>
      <w:r w:rsidR="00302E55">
        <w:rPr>
          <w:b/>
          <w:sz w:val="22"/>
          <w:szCs w:val="22"/>
        </w:rPr>
        <w:br/>
      </w:r>
      <w:r w:rsidR="00073A1F">
        <w:rPr>
          <w:b/>
          <w:sz w:val="22"/>
          <w:szCs w:val="22"/>
        </w:rPr>
        <w:t>PN</w:t>
      </w:r>
      <w:r w:rsidR="00073A1F" w:rsidRPr="002D30A2">
        <w:rPr>
          <w:b/>
          <w:sz w:val="22"/>
          <w:szCs w:val="22"/>
        </w:rPr>
        <w:t>-EN 61000-4-5:2014-10</w:t>
      </w:r>
      <w:r w:rsidR="00073A1F">
        <w:rPr>
          <w:b/>
          <w:sz w:val="22"/>
          <w:szCs w:val="22"/>
        </w:rPr>
        <w:t xml:space="preserve"> wraz z </w:t>
      </w:r>
      <w:r w:rsidR="00073A1F" w:rsidRPr="002D30A2">
        <w:rPr>
          <w:b/>
          <w:sz w:val="22"/>
          <w:szCs w:val="22"/>
        </w:rPr>
        <w:t>PN-EN 61000-4-5:2014-10/A1:2018-01</w:t>
      </w:r>
      <w:r w:rsidRPr="00F66676">
        <w:rPr>
          <w:b/>
          <w:sz w:val="22"/>
          <w:szCs w:val="22"/>
        </w:rPr>
        <w:t>)</w:t>
      </w:r>
      <w:r w:rsidR="009B5800">
        <w:rPr>
          <w:b/>
          <w:sz w:val="22"/>
          <w:szCs w:val="22"/>
        </w:rPr>
        <w:t>:</w:t>
      </w:r>
    </w:p>
    <w:p w:rsidR="002D30A2" w:rsidRPr="00F66676" w:rsidRDefault="002D30A2" w:rsidP="00A51BE6">
      <w:pPr>
        <w:ind w:left="426"/>
        <w:rPr>
          <w:sz w:val="22"/>
          <w:szCs w:val="22"/>
        </w:rPr>
      </w:pPr>
      <w:r w:rsidRPr="00F66676">
        <w:rPr>
          <w:sz w:val="22"/>
          <w:szCs w:val="22"/>
        </w:rPr>
        <w:t>- minimalny zakres nastaw poziomu wartości szczytowej impulsów napięcia na nieobciążonym wyjściu: 2</w:t>
      </w:r>
      <w:r w:rsidR="00073A1F">
        <w:rPr>
          <w:sz w:val="22"/>
          <w:szCs w:val="22"/>
        </w:rPr>
        <w:t>0</w:t>
      </w:r>
      <w:r w:rsidRPr="00F66676">
        <w:rPr>
          <w:sz w:val="22"/>
          <w:szCs w:val="22"/>
        </w:rPr>
        <w:t xml:space="preserve">0V – </w:t>
      </w:r>
      <w:r w:rsidR="00073A1F">
        <w:rPr>
          <w:sz w:val="22"/>
          <w:szCs w:val="22"/>
        </w:rPr>
        <w:t>4</w:t>
      </w:r>
      <w:r w:rsidRPr="00F66676">
        <w:rPr>
          <w:sz w:val="22"/>
          <w:szCs w:val="22"/>
        </w:rPr>
        <w:t>8</w:t>
      </w:r>
      <w:r w:rsidR="00073A1F">
        <w:rPr>
          <w:sz w:val="22"/>
          <w:szCs w:val="22"/>
        </w:rPr>
        <w:t>0</w:t>
      </w:r>
      <w:r w:rsidRPr="00F66676">
        <w:rPr>
          <w:sz w:val="22"/>
          <w:szCs w:val="22"/>
        </w:rPr>
        <w:t xml:space="preserve">0V ±10 %  z krokiem min. </w:t>
      </w:r>
      <w:r w:rsidR="00073A1F">
        <w:rPr>
          <w:sz w:val="22"/>
          <w:szCs w:val="22"/>
        </w:rPr>
        <w:t>1</w:t>
      </w:r>
      <w:r w:rsidRPr="00F66676">
        <w:rPr>
          <w:sz w:val="22"/>
          <w:szCs w:val="22"/>
        </w:rPr>
        <w:t>V;</w:t>
      </w:r>
    </w:p>
    <w:p w:rsidR="002D30A2" w:rsidRDefault="002D30A2" w:rsidP="00A51BE6">
      <w:pPr>
        <w:ind w:left="360"/>
        <w:rPr>
          <w:sz w:val="22"/>
          <w:szCs w:val="22"/>
        </w:rPr>
      </w:pPr>
      <w:r w:rsidRPr="00F66676">
        <w:rPr>
          <w:sz w:val="22"/>
          <w:szCs w:val="22"/>
        </w:rPr>
        <w:t xml:space="preserve">- minimalna wartość szczytowa impulsu prądu przy zwartym wyjściu (2 Ohm): </w:t>
      </w:r>
      <w:r w:rsidR="00073A1F">
        <w:rPr>
          <w:sz w:val="22"/>
          <w:szCs w:val="22"/>
        </w:rPr>
        <w:t>24</w:t>
      </w:r>
      <w:r w:rsidRPr="00F66676">
        <w:rPr>
          <w:sz w:val="22"/>
          <w:szCs w:val="22"/>
        </w:rPr>
        <w:t>00A ±10%;</w:t>
      </w:r>
    </w:p>
    <w:p w:rsidR="00073A1F" w:rsidRPr="00F66676" w:rsidRDefault="00073A1F" w:rsidP="00A51BE6">
      <w:pPr>
        <w:ind w:left="360"/>
        <w:rPr>
          <w:sz w:val="22"/>
          <w:szCs w:val="22"/>
        </w:rPr>
      </w:pPr>
      <w:r>
        <w:rPr>
          <w:sz w:val="22"/>
          <w:szCs w:val="22"/>
        </w:rPr>
        <w:t>- wbudowane impedancje wewnętrzne 2 Ohm i 12 Ohm</w:t>
      </w:r>
      <w:r w:rsidR="009B5800">
        <w:rPr>
          <w:sz w:val="22"/>
          <w:szCs w:val="22"/>
        </w:rPr>
        <w:t>;</w:t>
      </w:r>
    </w:p>
    <w:p w:rsidR="002D30A2" w:rsidRPr="00F66676" w:rsidRDefault="002D30A2" w:rsidP="00A51BE6">
      <w:pPr>
        <w:ind w:left="360"/>
        <w:rPr>
          <w:sz w:val="22"/>
          <w:szCs w:val="22"/>
        </w:rPr>
      </w:pPr>
      <w:r w:rsidRPr="00F66676">
        <w:rPr>
          <w:sz w:val="22"/>
          <w:szCs w:val="22"/>
        </w:rPr>
        <w:t xml:space="preserve">- kształt impulsu napięciowego na nieobciążonym wyjściu: </w:t>
      </w:r>
    </w:p>
    <w:p w:rsidR="002D30A2" w:rsidRPr="00F66676" w:rsidRDefault="002D30A2" w:rsidP="00A51BE6">
      <w:pPr>
        <w:ind w:left="567"/>
        <w:rPr>
          <w:sz w:val="22"/>
          <w:szCs w:val="22"/>
        </w:rPr>
      </w:pPr>
      <w:r w:rsidRPr="00F66676">
        <w:rPr>
          <w:sz w:val="22"/>
          <w:szCs w:val="22"/>
        </w:rPr>
        <w:t>•</w:t>
      </w:r>
      <w:r w:rsidRPr="00F66676">
        <w:rPr>
          <w:sz w:val="22"/>
          <w:szCs w:val="22"/>
        </w:rPr>
        <w:tab/>
        <w:t>czas narastania 1,2µs ±30%,</w:t>
      </w:r>
    </w:p>
    <w:p w:rsidR="002D30A2" w:rsidRPr="00F66676" w:rsidRDefault="002D30A2" w:rsidP="00A51BE6">
      <w:pPr>
        <w:ind w:left="567"/>
        <w:rPr>
          <w:sz w:val="22"/>
          <w:szCs w:val="22"/>
        </w:rPr>
      </w:pPr>
      <w:r w:rsidRPr="00F66676">
        <w:rPr>
          <w:sz w:val="22"/>
          <w:szCs w:val="22"/>
        </w:rPr>
        <w:t>•</w:t>
      </w:r>
      <w:r w:rsidRPr="00F66676">
        <w:rPr>
          <w:sz w:val="22"/>
          <w:szCs w:val="22"/>
        </w:rPr>
        <w:tab/>
        <w:t>czas trwania w półszczycie 50µs ±20%;</w:t>
      </w:r>
    </w:p>
    <w:p w:rsidR="002D30A2" w:rsidRPr="00F66676" w:rsidRDefault="002D30A2" w:rsidP="00A51BE6">
      <w:pPr>
        <w:ind w:left="360"/>
        <w:rPr>
          <w:sz w:val="22"/>
          <w:szCs w:val="22"/>
        </w:rPr>
      </w:pPr>
      <w:r w:rsidRPr="00F66676">
        <w:rPr>
          <w:sz w:val="22"/>
          <w:szCs w:val="22"/>
        </w:rPr>
        <w:t xml:space="preserve">- kształt impulsu prądowego przy zwartym wyjściu (2 Ohm): </w:t>
      </w:r>
    </w:p>
    <w:p w:rsidR="002D30A2" w:rsidRPr="00F66676" w:rsidRDefault="002D30A2" w:rsidP="00A51BE6">
      <w:pPr>
        <w:tabs>
          <w:tab w:val="left" w:pos="567"/>
        </w:tabs>
        <w:ind w:left="567"/>
        <w:rPr>
          <w:sz w:val="22"/>
          <w:szCs w:val="22"/>
        </w:rPr>
      </w:pPr>
      <w:r w:rsidRPr="00F66676">
        <w:rPr>
          <w:sz w:val="22"/>
          <w:szCs w:val="22"/>
        </w:rPr>
        <w:t>•</w:t>
      </w:r>
      <w:r w:rsidRPr="00F66676">
        <w:rPr>
          <w:sz w:val="22"/>
          <w:szCs w:val="22"/>
        </w:rPr>
        <w:tab/>
        <w:t>czas narastania 8µs ±20%,</w:t>
      </w:r>
    </w:p>
    <w:p w:rsidR="002D30A2" w:rsidRPr="00F66676" w:rsidRDefault="002D30A2" w:rsidP="00A51BE6">
      <w:pPr>
        <w:tabs>
          <w:tab w:val="left" w:pos="567"/>
        </w:tabs>
        <w:ind w:left="567"/>
        <w:rPr>
          <w:sz w:val="22"/>
          <w:szCs w:val="22"/>
        </w:rPr>
      </w:pPr>
      <w:r w:rsidRPr="00F66676">
        <w:rPr>
          <w:sz w:val="22"/>
          <w:szCs w:val="22"/>
        </w:rPr>
        <w:t>•</w:t>
      </w:r>
      <w:r w:rsidRPr="00F66676">
        <w:rPr>
          <w:sz w:val="22"/>
          <w:szCs w:val="22"/>
        </w:rPr>
        <w:tab/>
        <w:t>czas trwania w półszczycie 20µs ±20%;</w:t>
      </w:r>
    </w:p>
    <w:p w:rsidR="002D30A2" w:rsidRPr="00F66676" w:rsidRDefault="002D30A2" w:rsidP="00A51BE6">
      <w:pPr>
        <w:ind w:left="360"/>
        <w:rPr>
          <w:sz w:val="22"/>
          <w:szCs w:val="22"/>
        </w:rPr>
      </w:pPr>
      <w:r w:rsidRPr="00F66676">
        <w:rPr>
          <w:sz w:val="22"/>
          <w:szCs w:val="22"/>
        </w:rPr>
        <w:t>- polaryzacja impulsów: dodatnia, ujemna, przełączana;</w:t>
      </w:r>
    </w:p>
    <w:p w:rsidR="002D30A2" w:rsidRPr="00F66676" w:rsidRDefault="002D30A2" w:rsidP="00A51BE6">
      <w:pPr>
        <w:ind w:left="360"/>
        <w:rPr>
          <w:sz w:val="22"/>
          <w:szCs w:val="22"/>
        </w:rPr>
      </w:pPr>
      <w:r w:rsidRPr="00F66676">
        <w:rPr>
          <w:sz w:val="22"/>
          <w:szCs w:val="22"/>
        </w:rPr>
        <w:lastRenderedPageBreak/>
        <w:t xml:space="preserve">- wyjście do </w:t>
      </w:r>
      <w:r w:rsidR="00073A1F">
        <w:rPr>
          <w:sz w:val="22"/>
          <w:szCs w:val="22"/>
        </w:rPr>
        <w:t xml:space="preserve">wyzwalania </w:t>
      </w:r>
      <w:r w:rsidRPr="00F66676">
        <w:rPr>
          <w:sz w:val="22"/>
          <w:szCs w:val="22"/>
        </w:rPr>
        <w:t>oscyloskopu monitorującego napięcie i prąd udaru</w:t>
      </w:r>
      <w:r w:rsidR="009B5800">
        <w:rPr>
          <w:sz w:val="22"/>
          <w:szCs w:val="22"/>
        </w:rPr>
        <w:t>;</w:t>
      </w:r>
    </w:p>
    <w:p w:rsidR="002D30A2" w:rsidRPr="00F66676" w:rsidRDefault="002D30A2" w:rsidP="00A51BE6">
      <w:pPr>
        <w:ind w:left="360"/>
        <w:rPr>
          <w:sz w:val="22"/>
          <w:szCs w:val="22"/>
        </w:rPr>
      </w:pPr>
      <w:r w:rsidRPr="00F66676">
        <w:rPr>
          <w:sz w:val="22"/>
          <w:szCs w:val="22"/>
        </w:rPr>
        <w:t>- wbudowany tryb repetycji impulsów min. co 2s</w:t>
      </w:r>
      <w:r w:rsidR="00073A1F">
        <w:rPr>
          <w:sz w:val="22"/>
          <w:szCs w:val="22"/>
        </w:rPr>
        <w:t xml:space="preserve"> przy wartości szczytowej </w:t>
      </w:r>
      <w:r w:rsidR="006B7DD2">
        <w:rPr>
          <w:sz w:val="22"/>
          <w:szCs w:val="22"/>
        </w:rPr>
        <w:t>1kV</w:t>
      </w:r>
      <w:r w:rsidRPr="00F66676">
        <w:rPr>
          <w:sz w:val="22"/>
          <w:szCs w:val="22"/>
        </w:rPr>
        <w:t>;</w:t>
      </w:r>
    </w:p>
    <w:p w:rsidR="002D30A2" w:rsidRDefault="002D30A2" w:rsidP="00A51BE6">
      <w:pPr>
        <w:ind w:left="426"/>
        <w:rPr>
          <w:sz w:val="22"/>
          <w:szCs w:val="22"/>
        </w:rPr>
      </w:pPr>
      <w:r w:rsidRPr="00F66676">
        <w:rPr>
          <w:sz w:val="22"/>
          <w:szCs w:val="22"/>
        </w:rPr>
        <w:t>- wskazanie na wyświetlaczu ilość wygenerowanych udarów w postaci liczbowej</w:t>
      </w:r>
      <w:r w:rsidR="009B5800">
        <w:rPr>
          <w:sz w:val="22"/>
          <w:szCs w:val="22"/>
        </w:rPr>
        <w:t xml:space="preserve"> oraz postępu w</w:t>
      </w:r>
      <w:r w:rsidR="00A51BE6">
        <w:rPr>
          <w:sz w:val="22"/>
          <w:szCs w:val="22"/>
        </w:rPr>
        <w:t> </w:t>
      </w:r>
      <w:r w:rsidR="009B5800">
        <w:rPr>
          <w:sz w:val="22"/>
          <w:szCs w:val="22"/>
        </w:rPr>
        <w:t>postaci „bar grafu”</w:t>
      </w:r>
      <w:r w:rsidRPr="00F66676">
        <w:rPr>
          <w:sz w:val="22"/>
          <w:szCs w:val="22"/>
        </w:rPr>
        <w:t>;</w:t>
      </w:r>
    </w:p>
    <w:p w:rsidR="009B5800" w:rsidRPr="00F66676" w:rsidRDefault="009B5800" w:rsidP="00A51BE6">
      <w:pPr>
        <w:ind w:firstLine="360"/>
        <w:rPr>
          <w:sz w:val="22"/>
          <w:szCs w:val="22"/>
        </w:rPr>
      </w:pPr>
    </w:p>
    <w:p w:rsidR="006B7DD2" w:rsidRPr="00F66676" w:rsidRDefault="006B7DD2" w:rsidP="00A51BE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A2) </w:t>
      </w:r>
      <w:r w:rsidRPr="00F66676">
        <w:rPr>
          <w:b/>
          <w:sz w:val="22"/>
          <w:szCs w:val="22"/>
        </w:rPr>
        <w:t xml:space="preserve">Opis </w:t>
      </w:r>
      <w:r>
        <w:rPr>
          <w:b/>
          <w:sz w:val="22"/>
          <w:szCs w:val="22"/>
        </w:rPr>
        <w:t>wymagań do w</w:t>
      </w:r>
      <w:r w:rsidRPr="006B7DD2">
        <w:rPr>
          <w:b/>
          <w:sz w:val="22"/>
          <w:szCs w:val="22"/>
        </w:rPr>
        <w:t>budowan</w:t>
      </w:r>
      <w:r>
        <w:rPr>
          <w:b/>
          <w:sz w:val="22"/>
          <w:szCs w:val="22"/>
        </w:rPr>
        <w:t>ego</w:t>
      </w:r>
      <w:r w:rsidRPr="006B7DD2">
        <w:rPr>
          <w:b/>
          <w:sz w:val="22"/>
          <w:szCs w:val="22"/>
        </w:rPr>
        <w:t xml:space="preserve"> moduł</w:t>
      </w:r>
      <w:r>
        <w:rPr>
          <w:b/>
          <w:sz w:val="22"/>
          <w:szCs w:val="22"/>
        </w:rPr>
        <w:t>u</w:t>
      </w:r>
      <w:r w:rsidRPr="006B7DD2">
        <w:rPr>
          <w:b/>
          <w:sz w:val="22"/>
          <w:szCs w:val="22"/>
        </w:rPr>
        <w:t xml:space="preserve"> generatora seri</w:t>
      </w:r>
      <w:r>
        <w:rPr>
          <w:b/>
          <w:sz w:val="22"/>
          <w:szCs w:val="22"/>
        </w:rPr>
        <w:t>i</w:t>
      </w:r>
      <w:r w:rsidRPr="006B7DD2">
        <w:rPr>
          <w:b/>
          <w:sz w:val="22"/>
          <w:szCs w:val="22"/>
        </w:rPr>
        <w:t xml:space="preserve"> szybkich elektrycznych stanów przejściowych (BURST) o wartości szczytowej napięcia min. 4,8kV</w:t>
      </w:r>
      <w:r w:rsidR="00C13CB1">
        <w:rPr>
          <w:b/>
          <w:sz w:val="22"/>
          <w:szCs w:val="22"/>
        </w:rPr>
        <w:t xml:space="preserve"> (ściśle </w:t>
      </w:r>
      <w:r w:rsidR="00C13CB1" w:rsidRPr="00F66676">
        <w:rPr>
          <w:b/>
          <w:sz w:val="22"/>
          <w:szCs w:val="22"/>
        </w:rPr>
        <w:t>wg</w:t>
      </w:r>
      <w:r w:rsidR="00C13CB1">
        <w:rPr>
          <w:b/>
          <w:sz w:val="22"/>
          <w:szCs w:val="22"/>
        </w:rPr>
        <w:t xml:space="preserve"> </w:t>
      </w:r>
      <w:r w:rsidR="00302E55">
        <w:rPr>
          <w:b/>
          <w:sz w:val="22"/>
          <w:szCs w:val="22"/>
        </w:rPr>
        <w:br/>
      </w:r>
      <w:r w:rsidR="00C13CB1" w:rsidRPr="002D30A2">
        <w:rPr>
          <w:b/>
          <w:sz w:val="22"/>
          <w:szCs w:val="22"/>
        </w:rPr>
        <w:t>PN-EN 61000-4-4:2013-05</w:t>
      </w:r>
      <w:r w:rsidR="00C13CB1">
        <w:rPr>
          <w:b/>
          <w:sz w:val="22"/>
          <w:szCs w:val="22"/>
        </w:rPr>
        <w:t>)</w:t>
      </w:r>
      <w:r w:rsidR="009B5800">
        <w:rPr>
          <w:b/>
          <w:sz w:val="22"/>
          <w:szCs w:val="22"/>
        </w:rPr>
        <w:t>:</w:t>
      </w:r>
    </w:p>
    <w:p w:rsidR="006B7DD2" w:rsidRDefault="006B7DD2" w:rsidP="00A51BE6">
      <w:pPr>
        <w:ind w:left="426"/>
        <w:rPr>
          <w:sz w:val="22"/>
          <w:szCs w:val="22"/>
        </w:rPr>
      </w:pPr>
      <w:r w:rsidRPr="00F66676">
        <w:rPr>
          <w:sz w:val="22"/>
          <w:szCs w:val="22"/>
        </w:rPr>
        <w:t xml:space="preserve">- minimalny zakres nastaw poziomu wartości szczytowej impulsów napięcia na nieobciążonym wyjściu: </w:t>
      </w:r>
      <w:r w:rsidR="00C13CB1">
        <w:rPr>
          <w:sz w:val="22"/>
          <w:szCs w:val="22"/>
        </w:rPr>
        <w:t xml:space="preserve">min. </w:t>
      </w:r>
      <w:r w:rsidRPr="00F66676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F66676">
        <w:rPr>
          <w:sz w:val="22"/>
          <w:szCs w:val="22"/>
        </w:rPr>
        <w:t xml:space="preserve">0V – </w:t>
      </w:r>
      <w:r>
        <w:rPr>
          <w:sz w:val="22"/>
          <w:szCs w:val="22"/>
        </w:rPr>
        <w:t>4</w:t>
      </w:r>
      <w:r w:rsidRPr="00F66676">
        <w:rPr>
          <w:sz w:val="22"/>
          <w:szCs w:val="22"/>
        </w:rPr>
        <w:t>8</w:t>
      </w:r>
      <w:r>
        <w:rPr>
          <w:sz w:val="22"/>
          <w:szCs w:val="22"/>
        </w:rPr>
        <w:t>0</w:t>
      </w:r>
      <w:r w:rsidRPr="00F66676">
        <w:rPr>
          <w:sz w:val="22"/>
          <w:szCs w:val="22"/>
        </w:rPr>
        <w:t xml:space="preserve">0V ±10 %  z krokiem min. </w:t>
      </w:r>
      <w:r>
        <w:rPr>
          <w:sz w:val="22"/>
          <w:szCs w:val="22"/>
        </w:rPr>
        <w:t>1</w:t>
      </w:r>
      <w:r w:rsidRPr="00F66676">
        <w:rPr>
          <w:sz w:val="22"/>
          <w:szCs w:val="22"/>
        </w:rPr>
        <w:t>V;</w:t>
      </w:r>
    </w:p>
    <w:p w:rsidR="006B7DD2" w:rsidRDefault="006B7DD2" w:rsidP="00A51BE6">
      <w:pPr>
        <w:ind w:left="360"/>
        <w:rPr>
          <w:sz w:val="22"/>
          <w:szCs w:val="22"/>
        </w:rPr>
      </w:pPr>
      <w:r w:rsidRPr="00F66676">
        <w:rPr>
          <w:sz w:val="22"/>
          <w:szCs w:val="22"/>
        </w:rPr>
        <w:t>-</w:t>
      </w:r>
      <w:r>
        <w:rPr>
          <w:sz w:val="22"/>
          <w:szCs w:val="22"/>
        </w:rPr>
        <w:t xml:space="preserve"> charakterystyka generowanego zaburzenia</w:t>
      </w:r>
      <w:r w:rsidR="000B75E9">
        <w:rPr>
          <w:sz w:val="22"/>
          <w:szCs w:val="22"/>
        </w:rPr>
        <w:t>:</w:t>
      </w:r>
      <w:r>
        <w:rPr>
          <w:sz w:val="22"/>
          <w:szCs w:val="22"/>
        </w:rPr>
        <w:t xml:space="preserve"> czas narastania</w:t>
      </w:r>
      <w:r w:rsidR="00C13CB1">
        <w:rPr>
          <w:sz w:val="22"/>
          <w:szCs w:val="22"/>
        </w:rPr>
        <w:t xml:space="preserve"> //</w:t>
      </w:r>
      <w:r w:rsidR="000B75E9">
        <w:rPr>
          <w:sz w:val="22"/>
          <w:szCs w:val="22"/>
        </w:rPr>
        <w:t xml:space="preserve"> czas trwania</w:t>
      </w:r>
      <w:r w:rsidR="00C13CB1">
        <w:rPr>
          <w:sz w:val="22"/>
          <w:szCs w:val="22"/>
        </w:rPr>
        <w:t xml:space="preserve"> //</w:t>
      </w:r>
      <w:r w:rsidR="000B75E9">
        <w:rPr>
          <w:sz w:val="22"/>
          <w:szCs w:val="22"/>
        </w:rPr>
        <w:t xml:space="preserve"> warunki pomiaru</w:t>
      </w:r>
      <w:r>
        <w:rPr>
          <w:sz w:val="22"/>
          <w:szCs w:val="22"/>
        </w:rPr>
        <w:t>:</w:t>
      </w:r>
    </w:p>
    <w:p w:rsidR="006B7DD2" w:rsidRPr="006B7DD2" w:rsidRDefault="006B7DD2" w:rsidP="00A51BE6">
      <w:pPr>
        <w:ind w:left="360"/>
        <w:rPr>
          <w:sz w:val="22"/>
          <w:szCs w:val="22"/>
        </w:rPr>
      </w:pPr>
      <w:r w:rsidRPr="006B7DD2">
        <w:rPr>
          <w:sz w:val="22"/>
          <w:szCs w:val="22"/>
        </w:rPr>
        <w:t>•</w:t>
      </w:r>
      <w:r w:rsidRPr="006B7DD2">
        <w:rPr>
          <w:sz w:val="22"/>
          <w:szCs w:val="22"/>
        </w:rPr>
        <w:tab/>
        <w:t>5,5ns ±1,5ns</w:t>
      </w:r>
      <w:r w:rsidR="00C13CB1">
        <w:rPr>
          <w:sz w:val="22"/>
          <w:szCs w:val="22"/>
        </w:rPr>
        <w:t xml:space="preserve"> //</w:t>
      </w:r>
      <w:r w:rsidRPr="006B7DD2">
        <w:rPr>
          <w:sz w:val="22"/>
          <w:szCs w:val="22"/>
        </w:rPr>
        <w:t xml:space="preserve"> 50ns (±15ns)</w:t>
      </w:r>
      <w:r w:rsidR="00C13CB1">
        <w:rPr>
          <w:sz w:val="22"/>
          <w:szCs w:val="22"/>
        </w:rPr>
        <w:t xml:space="preserve"> //</w:t>
      </w:r>
      <w:r w:rsidRPr="006B7DD2">
        <w:rPr>
          <w:sz w:val="22"/>
          <w:szCs w:val="22"/>
        </w:rPr>
        <w:t xml:space="preserve"> przy obciążeniu 50Ω na wyjściu generatora;</w:t>
      </w:r>
    </w:p>
    <w:p w:rsidR="006B7DD2" w:rsidRPr="006B7DD2" w:rsidRDefault="006B7DD2" w:rsidP="00A51BE6">
      <w:pPr>
        <w:ind w:left="360"/>
        <w:rPr>
          <w:sz w:val="22"/>
          <w:szCs w:val="22"/>
        </w:rPr>
      </w:pPr>
      <w:r w:rsidRPr="006B7DD2">
        <w:rPr>
          <w:sz w:val="22"/>
          <w:szCs w:val="22"/>
        </w:rPr>
        <w:t>•</w:t>
      </w:r>
      <w:r w:rsidRPr="006B7DD2">
        <w:rPr>
          <w:sz w:val="22"/>
          <w:szCs w:val="22"/>
        </w:rPr>
        <w:tab/>
        <w:t>5,5ns ±30%</w:t>
      </w:r>
      <w:r w:rsidR="00C13CB1">
        <w:rPr>
          <w:sz w:val="22"/>
          <w:szCs w:val="22"/>
        </w:rPr>
        <w:t xml:space="preserve"> //</w:t>
      </w:r>
      <w:r w:rsidRPr="006B7DD2">
        <w:rPr>
          <w:sz w:val="22"/>
          <w:szCs w:val="22"/>
        </w:rPr>
        <w:t xml:space="preserve"> 50ns (-15ns/+100ns)</w:t>
      </w:r>
      <w:r w:rsidR="00C13CB1">
        <w:rPr>
          <w:sz w:val="22"/>
          <w:szCs w:val="22"/>
        </w:rPr>
        <w:t xml:space="preserve"> //</w:t>
      </w:r>
      <w:r w:rsidRPr="006B7DD2">
        <w:rPr>
          <w:sz w:val="22"/>
          <w:szCs w:val="22"/>
        </w:rPr>
        <w:t xml:space="preserve"> przy obciążeniu 1000Ω na wyjściu generatora;</w:t>
      </w:r>
    </w:p>
    <w:p w:rsidR="006B7DD2" w:rsidRDefault="006B7DD2" w:rsidP="00A51BE6">
      <w:pPr>
        <w:ind w:left="360"/>
        <w:rPr>
          <w:sz w:val="22"/>
          <w:szCs w:val="22"/>
        </w:rPr>
      </w:pPr>
      <w:r w:rsidRPr="006B7DD2">
        <w:rPr>
          <w:sz w:val="22"/>
          <w:szCs w:val="22"/>
        </w:rPr>
        <w:t>•</w:t>
      </w:r>
      <w:r w:rsidRPr="006B7DD2">
        <w:rPr>
          <w:sz w:val="22"/>
          <w:szCs w:val="22"/>
        </w:rPr>
        <w:tab/>
        <w:t>5,5ns ±1,5ns</w:t>
      </w:r>
      <w:r w:rsidR="00C13CB1">
        <w:rPr>
          <w:sz w:val="22"/>
          <w:szCs w:val="22"/>
        </w:rPr>
        <w:t xml:space="preserve"> //</w:t>
      </w:r>
      <w:r w:rsidRPr="006B7DD2">
        <w:rPr>
          <w:sz w:val="22"/>
          <w:szCs w:val="22"/>
        </w:rPr>
        <w:t xml:space="preserve"> 45ns (±15ns)</w:t>
      </w:r>
      <w:r w:rsidR="00C13CB1">
        <w:rPr>
          <w:sz w:val="22"/>
          <w:szCs w:val="22"/>
        </w:rPr>
        <w:t xml:space="preserve"> //</w:t>
      </w:r>
      <w:r w:rsidRPr="006B7DD2">
        <w:rPr>
          <w:sz w:val="22"/>
          <w:szCs w:val="22"/>
        </w:rPr>
        <w:t xml:space="preserve"> przy obciążeniu 50Ω dołączonym do przyłącza EUT na wyjściu sieci </w:t>
      </w:r>
      <w:proofErr w:type="spellStart"/>
      <w:r w:rsidRPr="006B7DD2">
        <w:rPr>
          <w:sz w:val="22"/>
          <w:szCs w:val="22"/>
        </w:rPr>
        <w:t>sprzęgająco</w:t>
      </w:r>
      <w:proofErr w:type="spellEnd"/>
      <w:r>
        <w:rPr>
          <w:sz w:val="22"/>
          <w:szCs w:val="22"/>
        </w:rPr>
        <w:t>-</w:t>
      </w:r>
      <w:r w:rsidRPr="006B7DD2">
        <w:rPr>
          <w:sz w:val="22"/>
          <w:szCs w:val="22"/>
        </w:rPr>
        <w:t>odsprzęgającej;</w:t>
      </w:r>
    </w:p>
    <w:p w:rsidR="006B7DD2" w:rsidRPr="006B7DD2" w:rsidRDefault="006B7DD2" w:rsidP="00A51BE6">
      <w:pPr>
        <w:ind w:left="360"/>
        <w:rPr>
          <w:sz w:val="22"/>
          <w:szCs w:val="22"/>
        </w:rPr>
      </w:pPr>
      <w:r w:rsidRPr="006B7DD2">
        <w:rPr>
          <w:sz w:val="22"/>
          <w:szCs w:val="22"/>
        </w:rPr>
        <w:t>-</w:t>
      </w:r>
      <w:r w:rsidRPr="006B7DD2">
        <w:rPr>
          <w:sz w:val="22"/>
          <w:szCs w:val="22"/>
        </w:rPr>
        <w:tab/>
        <w:t>impedancja wewnętrzna</w:t>
      </w:r>
      <w:r w:rsidR="000B75E9">
        <w:rPr>
          <w:sz w:val="22"/>
          <w:szCs w:val="22"/>
        </w:rPr>
        <w:t xml:space="preserve"> generatora</w:t>
      </w:r>
      <w:r w:rsidRPr="006B7DD2">
        <w:rPr>
          <w:sz w:val="22"/>
          <w:szCs w:val="22"/>
        </w:rPr>
        <w:t>: 50Ω;</w:t>
      </w:r>
    </w:p>
    <w:p w:rsidR="006B7DD2" w:rsidRPr="006B7DD2" w:rsidRDefault="006B7DD2" w:rsidP="00A51BE6">
      <w:pPr>
        <w:ind w:left="360"/>
        <w:rPr>
          <w:sz w:val="22"/>
          <w:szCs w:val="22"/>
        </w:rPr>
      </w:pPr>
      <w:r w:rsidRPr="006B7DD2">
        <w:rPr>
          <w:sz w:val="22"/>
          <w:szCs w:val="22"/>
        </w:rPr>
        <w:t>-</w:t>
      </w:r>
      <w:r w:rsidRPr="006B7DD2">
        <w:rPr>
          <w:sz w:val="22"/>
          <w:szCs w:val="22"/>
        </w:rPr>
        <w:tab/>
        <w:t>polaryzacja impulsów: dodatnia</w:t>
      </w:r>
      <w:r w:rsidR="000B75E9">
        <w:rPr>
          <w:sz w:val="22"/>
          <w:szCs w:val="22"/>
        </w:rPr>
        <w:t xml:space="preserve">, </w:t>
      </w:r>
      <w:r w:rsidRPr="006B7DD2">
        <w:rPr>
          <w:sz w:val="22"/>
          <w:szCs w:val="22"/>
        </w:rPr>
        <w:t>ujemna</w:t>
      </w:r>
      <w:r w:rsidR="000B75E9">
        <w:rPr>
          <w:sz w:val="22"/>
          <w:szCs w:val="22"/>
        </w:rPr>
        <w:t>, przełączana</w:t>
      </w:r>
      <w:r w:rsidRPr="006B7DD2">
        <w:rPr>
          <w:sz w:val="22"/>
          <w:szCs w:val="22"/>
        </w:rPr>
        <w:t>;</w:t>
      </w:r>
    </w:p>
    <w:p w:rsidR="006B7DD2" w:rsidRPr="006B7DD2" w:rsidRDefault="006B7DD2" w:rsidP="00A51BE6">
      <w:pPr>
        <w:ind w:left="360"/>
        <w:rPr>
          <w:sz w:val="22"/>
          <w:szCs w:val="22"/>
        </w:rPr>
      </w:pPr>
      <w:r w:rsidRPr="006B7DD2">
        <w:rPr>
          <w:sz w:val="22"/>
          <w:szCs w:val="22"/>
        </w:rPr>
        <w:t>-</w:t>
      </w:r>
      <w:r w:rsidRPr="006B7DD2">
        <w:rPr>
          <w:sz w:val="22"/>
          <w:szCs w:val="22"/>
        </w:rPr>
        <w:tab/>
        <w:t>możliwość zmiany czasu trwania serii impulsów w zakresie od min. 0,1ms do min.</w:t>
      </w:r>
      <w:r w:rsidR="000B75E9">
        <w:rPr>
          <w:sz w:val="22"/>
          <w:szCs w:val="22"/>
        </w:rPr>
        <w:t>9</w:t>
      </w:r>
      <w:r w:rsidRPr="006B7DD2">
        <w:rPr>
          <w:sz w:val="22"/>
          <w:szCs w:val="22"/>
        </w:rPr>
        <w:t>999ms;</w:t>
      </w:r>
    </w:p>
    <w:p w:rsidR="006B7DD2" w:rsidRPr="006B7DD2" w:rsidRDefault="006B7DD2" w:rsidP="00A51BE6">
      <w:pPr>
        <w:ind w:left="360"/>
        <w:rPr>
          <w:sz w:val="22"/>
          <w:szCs w:val="22"/>
        </w:rPr>
      </w:pPr>
      <w:r w:rsidRPr="006B7DD2">
        <w:rPr>
          <w:sz w:val="22"/>
          <w:szCs w:val="22"/>
        </w:rPr>
        <w:t>-</w:t>
      </w:r>
      <w:r w:rsidRPr="006B7DD2">
        <w:rPr>
          <w:sz w:val="22"/>
          <w:szCs w:val="22"/>
        </w:rPr>
        <w:tab/>
        <w:t>możliwość zmiany okresu serii impulsów od min.1</w:t>
      </w:r>
      <w:r w:rsidR="00C13CB1">
        <w:rPr>
          <w:sz w:val="22"/>
          <w:szCs w:val="22"/>
        </w:rPr>
        <w:t>5</w:t>
      </w:r>
      <w:r w:rsidRPr="006B7DD2">
        <w:rPr>
          <w:sz w:val="22"/>
          <w:szCs w:val="22"/>
        </w:rPr>
        <w:t>ms do min.9999ms;</w:t>
      </w:r>
    </w:p>
    <w:p w:rsidR="006B7DD2" w:rsidRPr="006B7DD2" w:rsidRDefault="006B7DD2" w:rsidP="00A51BE6">
      <w:pPr>
        <w:ind w:left="360"/>
        <w:rPr>
          <w:sz w:val="22"/>
          <w:szCs w:val="22"/>
        </w:rPr>
      </w:pPr>
      <w:r w:rsidRPr="006B7DD2">
        <w:rPr>
          <w:sz w:val="22"/>
          <w:szCs w:val="22"/>
        </w:rPr>
        <w:t>-</w:t>
      </w:r>
      <w:r w:rsidRPr="006B7DD2">
        <w:rPr>
          <w:sz w:val="22"/>
          <w:szCs w:val="22"/>
        </w:rPr>
        <w:tab/>
        <w:t>możliwość zmiany częstotliwość impulsów w serii od min. 0,1kHz do min.1000kHz;</w:t>
      </w:r>
    </w:p>
    <w:p w:rsidR="006B7DD2" w:rsidRPr="006B7DD2" w:rsidRDefault="006B7DD2" w:rsidP="00A51BE6">
      <w:pPr>
        <w:ind w:left="360"/>
        <w:rPr>
          <w:sz w:val="22"/>
          <w:szCs w:val="22"/>
        </w:rPr>
      </w:pPr>
      <w:r w:rsidRPr="006B7DD2">
        <w:rPr>
          <w:sz w:val="22"/>
          <w:szCs w:val="22"/>
        </w:rPr>
        <w:t>-</w:t>
      </w:r>
      <w:r w:rsidRPr="006B7DD2">
        <w:rPr>
          <w:sz w:val="22"/>
          <w:szCs w:val="22"/>
        </w:rPr>
        <w:tab/>
        <w:t xml:space="preserve">zdolność klucza HV do generowania </w:t>
      </w:r>
      <w:r w:rsidR="00C13CB1">
        <w:rPr>
          <w:sz w:val="22"/>
          <w:szCs w:val="22"/>
        </w:rPr>
        <w:t xml:space="preserve">min. </w:t>
      </w:r>
      <w:r w:rsidRPr="006B7DD2">
        <w:rPr>
          <w:sz w:val="22"/>
          <w:szCs w:val="22"/>
        </w:rPr>
        <w:t>1000 impulsów w ciągu 1 sekundy @ 4000V wartości szczytowej na wyjściu CDN;</w:t>
      </w:r>
    </w:p>
    <w:p w:rsidR="006B7DD2" w:rsidRPr="00F66676" w:rsidRDefault="006B7DD2" w:rsidP="00A51BE6">
      <w:pPr>
        <w:ind w:left="360"/>
        <w:rPr>
          <w:sz w:val="22"/>
          <w:szCs w:val="22"/>
        </w:rPr>
      </w:pPr>
      <w:r w:rsidRPr="006B7DD2">
        <w:rPr>
          <w:sz w:val="22"/>
          <w:szCs w:val="22"/>
        </w:rPr>
        <w:t>-</w:t>
      </w:r>
      <w:r w:rsidRPr="006B7DD2">
        <w:rPr>
          <w:sz w:val="22"/>
          <w:szCs w:val="22"/>
        </w:rPr>
        <w:tab/>
        <w:t xml:space="preserve">obrazowanie na wyświetlaczu symulatora czasu, który upłynął od początku testu w formacie </w:t>
      </w:r>
      <w:proofErr w:type="spellStart"/>
      <w:r w:rsidRPr="006B7DD2">
        <w:rPr>
          <w:sz w:val="22"/>
          <w:szCs w:val="22"/>
        </w:rPr>
        <w:t>hh:mm:ss</w:t>
      </w:r>
      <w:proofErr w:type="spellEnd"/>
      <w:r w:rsidR="009B5800">
        <w:rPr>
          <w:sz w:val="22"/>
          <w:szCs w:val="22"/>
        </w:rPr>
        <w:t xml:space="preserve"> oraz postępu w postaci „bar grafu”</w:t>
      </w:r>
      <w:r w:rsidRPr="006B7DD2">
        <w:rPr>
          <w:sz w:val="22"/>
          <w:szCs w:val="22"/>
        </w:rPr>
        <w:t>.</w:t>
      </w:r>
    </w:p>
    <w:p w:rsidR="002D30A2" w:rsidRPr="00F66676" w:rsidRDefault="002D30A2" w:rsidP="00A51BE6">
      <w:pPr>
        <w:pStyle w:val="Nagwek3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F66676">
        <w:rPr>
          <w:rFonts w:ascii="Times New Roman" w:hAnsi="Times New Roman" w:cs="Times New Roman"/>
          <w:sz w:val="22"/>
          <w:szCs w:val="22"/>
        </w:rPr>
        <w:t>A</w:t>
      </w:r>
      <w:r w:rsidR="006B7DD2">
        <w:rPr>
          <w:rFonts w:ascii="Times New Roman" w:hAnsi="Times New Roman" w:cs="Times New Roman"/>
          <w:sz w:val="22"/>
          <w:szCs w:val="22"/>
        </w:rPr>
        <w:t>3</w:t>
      </w:r>
      <w:r w:rsidRPr="00F66676">
        <w:rPr>
          <w:rFonts w:ascii="Times New Roman" w:hAnsi="Times New Roman" w:cs="Times New Roman"/>
          <w:sz w:val="22"/>
          <w:szCs w:val="22"/>
        </w:rPr>
        <w:t>)</w:t>
      </w:r>
      <w:r w:rsidR="006B7DD2">
        <w:rPr>
          <w:rFonts w:ascii="Times New Roman" w:hAnsi="Times New Roman" w:cs="Times New Roman"/>
          <w:sz w:val="22"/>
          <w:szCs w:val="22"/>
        </w:rPr>
        <w:t xml:space="preserve"> </w:t>
      </w:r>
      <w:r w:rsidRPr="00F66676">
        <w:rPr>
          <w:rFonts w:ascii="Times New Roman" w:hAnsi="Times New Roman" w:cs="Times New Roman"/>
          <w:sz w:val="22"/>
          <w:szCs w:val="22"/>
        </w:rPr>
        <w:t xml:space="preserve">Opis wymagań do wbudowanego w generator modułu automatycznej </w:t>
      </w:r>
      <w:r w:rsidR="006C36DA">
        <w:rPr>
          <w:rFonts w:ascii="Times New Roman" w:hAnsi="Times New Roman" w:cs="Times New Roman"/>
          <w:sz w:val="22"/>
          <w:szCs w:val="22"/>
        </w:rPr>
        <w:t>jedno</w:t>
      </w:r>
      <w:r w:rsidRPr="00F66676">
        <w:rPr>
          <w:rFonts w:ascii="Times New Roman" w:hAnsi="Times New Roman" w:cs="Times New Roman"/>
          <w:sz w:val="22"/>
          <w:szCs w:val="22"/>
        </w:rPr>
        <w:t xml:space="preserve">fazowej sieci </w:t>
      </w:r>
      <w:proofErr w:type="spellStart"/>
      <w:r w:rsidR="006C36DA" w:rsidRPr="006C36DA">
        <w:rPr>
          <w:rFonts w:ascii="Times New Roman" w:hAnsi="Times New Roman" w:cs="Times New Roman"/>
          <w:sz w:val="22"/>
          <w:szCs w:val="22"/>
        </w:rPr>
        <w:t>sprzęgająco</w:t>
      </w:r>
      <w:proofErr w:type="spellEnd"/>
      <w:r w:rsidR="006C36DA" w:rsidRPr="006C36DA">
        <w:rPr>
          <w:rFonts w:ascii="Times New Roman" w:hAnsi="Times New Roman" w:cs="Times New Roman"/>
          <w:sz w:val="22"/>
          <w:szCs w:val="22"/>
        </w:rPr>
        <w:t>-odsprzęgającej CDN (o minimalnych parametrach dla zasilania 50/60Hz AC i DC min. Od 0A do 300V/ od 0A do 16 A</w:t>
      </w:r>
    </w:p>
    <w:p w:rsidR="002D30A2" w:rsidRPr="00F66676" w:rsidRDefault="002D30A2" w:rsidP="00A51BE6">
      <w:pPr>
        <w:spacing w:before="120"/>
        <w:ind w:left="426"/>
        <w:rPr>
          <w:sz w:val="22"/>
          <w:szCs w:val="22"/>
        </w:rPr>
      </w:pPr>
      <w:r w:rsidRPr="00F66676">
        <w:rPr>
          <w:sz w:val="22"/>
          <w:szCs w:val="22"/>
        </w:rPr>
        <w:t xml:space="preserve">Będąca integralnym modułem wbudowanym w generator, automatyczna </w:t>
      </w:r>
      <w:r w:rsidR="006C36DA">
        <w:rPr>
          <w:sz w:val="22"/>
          <w:szCs w:val="22"/>
        </w:rPr>
        <w:t>jedno</w:t>
      </w:r>
      <w:r w:rsidRPr="00F66676">
        <w:rPr>
          <w:sz w:val="22"/>
          <w:szCs w:val="22"/>
        </w:rPr>
        <w:t xml:space="preserve">fazowa sieć </w:t>
      </w:r>
      <w:proofErr w:type="spellStart"/>
      <w:r w:rsidRPr="00F66676">
        <w:rPr>
          <w:sz w:val="22"/>
          <w:szCs w:val="22"/>
        </w:rPr>
        <w:t>sprzęgająco</w:t>
      </w:r>
      <w:proofErr w:type="spellEnd"/>
      <w:r w:rsidRPr="00F66676">
        <w:rPr>
          <w:sz w:val="22"/>
          <w:szCs w:val="22"/>
        </w:rPr>
        <w:t xml:space="preserve">-odsprzęgająca musi: </w:t>
      </w:r>
    </w:p>
    <w:p w:rsidR="002D30A2" w:rsidRPr="00F66676" w:rsidRDefault="002D30A2" w:rsidP="00A51BE6">
      <w:pPr>
        <w:spacing w:before="120"/>
        <w:ind w:left="426"/>
        <w:rPr>
          <w:sz w:val="22"/>
          <w:szCs w:val="22"/>
        </w:rPr>
      </w:pPr>
      <w:r w:rsidRPr="00F66676">
        <w:rPr>
          <w:sz w:val="22"/>
          <w:szCs w:val="22"/>
        </w:rPr>
        <w:t>-  posiadać możliwość narażenia badanego urządzenie (EUT) serią szybkich elektrycznych stanów przejściowych</w:t>
      </w:r>
      <w:r w:rsidR="006C36DA">
        <w:rPr>
          <w:sz w:val="22"/>
          <w:szCs w:val="22"/>
        </w:rPr>
        <w:t xml:space="preserve"> BURST</w:t>
      </w:r>
      <w:r w:rsidRPr="00F66676">
        <w:rPr>
          <w:sz w:val="22"/>
          <w:szCs w:val="22"/>
        </w:rPr>
        <w:t xml:space="preserve"> </w:t>
      </w:r>
      <w:r w:rsidR="006C36DA">
        <w:rPr>
          <w:sz w:val="22"/>
          <w:szCs w:val="22"/>
        </w:rPr>
        <w:t xml:space="preserve">i udarów </w:t>
      </w:r>
      <w:r w:rsidRPr="00F66676">
        <w:rPr>
          <w:sz w:val="22"/>
          <w:szCs w:val="22"/>
        </w:rPr>
        <w:t xml:space="preserve">SURGE o poziomie </w:t>
      </w:r>
      <w:r w:rsidR="006C36DA">
        <w:rPr>
          <w:sz w:val="22"/>
          <w:szCs w:val="22"/>
        </w:rPr>
        <w:t>4,</w:t>
      </w:r>
      <w:r w:rsidRPr="00F66676">
        <w:rPr>
          <w:sz w:val="22"/>
          <w:szCs w:val="22"/>
        </w:rPr>
        <w:t xml:space="preserve">8 </w:t>
      </w:r>
      <w:proofErr w:type="spellStart"/>
      <w:r w:rsidRPr="00F66676">
        <w:rPr>
          <w:sz w:val="22"/>
          <w:szCs w:val="22"/>
        </w:rPr>
        <w:t>kV</w:t>
      </w:r>
      <w:proofErr w:type="spellEnd"/>
      <w:r w:rsidRPr="00F66676">
        <w:rPr>
          <w:sz w:val="22"/>
          <w:szCs w:val="22"/>
        </w:rPr>
        <w:t xml:space="preserve"> </w:t>
      </w:r>
      <w:r w:rsidR="009B5800">
        <w:rPr>
          <w:sz w:val="22"/>
          <w:szCs w:val="22"/>
        </w:rPr>
        <w:t xml:space="preserve">każdy </w:t>
      </w:r>
      <w:r w:rsidRPr="00F66676">
        <w:rPr>
          <w:sz w:val="22"/>
          <w:szCs w:val="22"/>
        </w:rPr>
        <w:t>wg norm wymienionych wyżej;</w:t>
      </w:r>
    </w:p>
    <w:p w:rsidR="002D30A2" w:rsidRPr="00F66676" w:rsidRDefault="002D30A2" w:rsidP="00A51BE6">
      <w:pPr>
        <w:spacing w:before="120"/>
        <w:ind w:left="426"/>
        <w:rPr>
          <w:sz w:val="22"/>
          <w:szCs w:val="22"/>
        </w:rPr>
      </w:pPr>
      <w:r w:rsidRPr="00F66676">
        <w:rPr>
          <w:sz w:val="22"/>
          <w:szCs w:val="22"/>
        </w:rPr>
        <w:t>- realizować sprzężenia dla testu wg norm wymienionych wyżej : wszystkie kombinacje L, N z</w:t>
      </w:r>
      <w:r w:rsidR="00A51BE6">
        <w:rPr>
          <w:sz w:val="22"/>
          <w:szCs w:val="22"/>
        </w:rPr>
        <w:t> </w:t>
      </w:r>
      <w:proofErr w:type="spellStart"/>
      <w:r w:rsidRPr="00F66676">
        <w:rPr>
          <w:sz w:val="22"/>
          <w:szCs w:val="22"/>
        </w:rPr>
        <w:t>impednacją</w:t>
      </w:r>
      <w:proofErr w:type="spellEnd"/>
      <w:r w:rsidRPr="00F66676">
        <w:rPr>
          <w:sz w:val="22"/>
          <w:szCs w:val="22"/>
        </w:rPr>
        <w:t xml:space="preserve"> wyjściową 2Ohm i L, N względem PE z impedancją wyjściową 12 Ohm;</w:t>
      </w:r>
    </w:p>
    <w:p w:rsidR="002D30A2" w:rsidRPr="00F66676" w:rsidRDefault="002D30A2" w:rsidP="00A51BE6">
      <w:pPr>
        <w:spacing w:before="120"/>
        <w:ind w:left="426"/>
        <w:rPr>
          <w:sz w:val="22"/>
          <w:szCs w:val="22"/>
        </w:rPr>
      </w:pPr>
      <w:r w:rsidRPr="00F66676">
        <w:rPr>
          <w:sz w:val="22"/>
          <w:szCs w:val="22"/>
        </w:rPr>
        <w:t xml:space="preserve">- zapewniać synchronizację z dokładnością min. 1° (0°-360°) z kątem fazowym napięcia zasilania </w:t>
      </w:r>
      <w:r w:rsidRPr="00F66676">
        <w:rPr>
          <w:sz w:val="22"/>
          <w:szCs w:val="22"/>
        </w:rPr>
        <w:lastRenderedPageBreak/>
        <w:t>EUT w zakresie od min. 1</w:t>
      </w:r>
      <w:r w:rsidR="009B5800">
        <w:rPr>
          <w:sz w:val="22"/>
          <w:szCs w:val="22"/>
        </w:rPr>
        <w:t>5</w:t>
      </w:r>
      <w:r w:rsidRPr="00F66676">
        <w:rPr>
          <w:sz w:val="22"/>
          <w:szCs w:val="22"/>
        </w:rPr>
        <w:t xml:space="preserve"> </w:t>
      </w:r>
      <w:proofErr w:type="spellStart"/>
      <w:r w:rsidRPr="00F66676">
        <w:rPr>
          <w:sz w:val="22"/>
          <w:szCs w:val="22"/>
        </w:rPr>
        <w:t>Hz</w:t>
      </w:r>
      <w:proofErr w:type="spellEnd"/>
      <w:r w:rsidRPr="00F66676">
        <w:rPr>
          <w:sz w:val="22"/>
          <w:szCs w:val="22"/>
        </w:rPr>
        <w:t xml:space="preserve"> do min </w:t>
      </w:r>
      <w:r w:rsidR="009B5800">
        <w:rPr>
          <w:sz w:val="22"/>
          <w:szCs w:val="22"/>
        </w:rPr>
        <w:t>5</w:t>
      </w:r>
      <w:r w:rsidRPr="00F66676">
        <w:rPr>
          <w:sz w:val="22"/>
          <w:szCs w:val="22"/>
        </w:rPr>
        <w:t>00Hz;</w:t>
      </w:r>
    </w:p>
    <w:p w:rsidR="002D30A2" w:rsidRPr="00F66676" w:rsidRDefault="002D30A2" w:rsidP="00A51BE6">
      <w:pPr>
        <w:tabs>
          <w:tab w:val="left" w:pos="284"/>
        </w:tabs>
        <w:spacing w:before="120"/>
        <w:rPr>
          <w:rStyle w:val="Pogrubienie"/>
          <w:sz w:val="22"/>
          <w:szCs w:val="22"/>
        </w:rPr>
      </w:pPr>
      <w:r w:rsidRPr="00F66676">
        <w:rPr>
          <w:rStyle w:val="Pogrubienie"/>
          <w:sz w:val="22"/>
          <w:szCs w:val="22"/>
        </w:rPr>
        <w:t>B) Dodatkowe wyposażenie laboratoryjne</w:t>
      </w:r>
    </w:p>
    <w:p w:rsidR="002D30A2" w:rsidRPr="00F66676" w:rsidRDefault="006C36DA" w:rsidP="00A51BE6">
      <w:pPr>
        <w:spacing w:before="16" w:line="274" w:lineRule="auto"/>
        <w:ind w:right="50"/>
        <w:rPr>
          <w:rStyle w:val="Pogrubienie"/>
          <w:rFonts w:eastAsia="Calibri"/>
          <w:b w:val="0"/>
          <w:sz w:val="22"/>
          <w:szCs w:val="22"/>
        </w:rPr>
      </w:pPr>
      <w:r>
        <w:rPr>
          <w:rStyle w:val="Pogrubienie"/>
          <w:rFonts w:eastAsia="Calibri"/>
          <w:b w:val="0"/>
          <w:sz w:val="22"/>
          <w:szCs w:val="22"/>
        </w:rPr>
        <w:t>Zamawiający posiada w laboratorium następujące zewnętrzne w</w:t>
      </w:r>
      <w:r w:rsidR="002D30A2" w:rsidRPr="00F66676">
        <w:rPr>
          <w:rStyle w:val="Pogrubienie"/>
          <w:rFonts w:eastAsia="Calibri"/>
          <w:b w:val="0"/>
          <w:sz w:val="22"/>
          <w:szCs w:val="22"/>
        </w:rPr>
        <w:t xml:space="preserve">yposażenie </w:t>
      </w:r>
      <w:r>
        <w:rPr>
          <w:rStyle w:val="Pogrubienie"/>
          <w:rFonts w:eastAsia="Calibri"/>
          <w:b w:val="0"/>
          <w:sz w:val="22"/>
          <w:szCs w:val="22"/>
        </w:rPr>
        <w:t xml:space="preserve">wymagane </w:t>
      </w:r>
      <w:r w:rsidRPr="00F66676">
        <w:rPr>
          <w:sz w:val="22"/>
          <w:szCs w:val="22"/>
        </w:rPr>
        <w:t>wg norm wymienionych wyżej</w:t>
      </w:r>
      <w:r w:rsidR="002D30A2" w:rsidRPr="00F66676">
        <w:rPr>
          <w:rStyle w:val="Pogrubienie"/>
          <w:rFonts w:eastAsia="Calibri"/>
          <w:b w:val="0"/>
          <w:sz w:val="22"/>
          <w:szCs w:val="22"/>
        </w:rPr>
        <w:t xml:space="preserve">, umożliwiające wykonanie badań odporności metodą iniekcji bezpośredniej </w:t>
      </w:r>
      <w:r w:rsidR="00735687" w:rsidRPr="00235545">
        <w:rPr>
          <w:sz w:val="22"/>
          <w:szCs w:val="22"/>
        </w:rPr>
        <w:t>PN</w:t>
      </w:r>
      <w:r w:rsidR="00A51BE6">
        <w:rPr>
          <w:sz w:val="22"/>
          <w:szCs w:val="22"/>
        </w:rPr>
        <w:noBreakHyphen/>
      </w:r>
      <w:r w:rsidR="00735687" w:rsidRPr="00235545">
        <w:rPr>
          <w:sz w:val="22"/>
          <w:szCs w:val="22"/>
        </w:rPr>
        <w:t xml:space="preserve">EN 61000-4-5:2014-10 wraz z PN-EN 61000-4-5:2014-10/A1:2018-01 </w:t>
      </w:r>
      <w:r w:rsidR="002D30A2" w:rsidRPr="00F66676">
        <w:rPr>
          <w:rStyle w:val="Pogrubienie"/>
          <w:rFonts w:eastAsia="Calibri"/>
          <w:b w:val="0"/>
          <w:sz w:val="22"/>
          <w:szCs w:val="22"/>
        </w:rPr>
        <w:t xml:space="preserve">(sieci CDN) oraz </w:t>
      </w:r>
      <w:r>
        <w:rPr>
          <w:rStyle w:val="Pogrubienie"/>
          <w:rFonts w:eastAsia="Calibri"/>
          <w:b w:val="0"/>
          <w:sz w:val="22"/>
          <w:szCs w:val="22"/>
        </w:rPr>
        <w:t xml:space="preserve">iniekcji pośredniej </w:t>
      </w:r>
      <w:r w:rsidR="00735687">
        <w:rPr>
          <w:rStyle w:val="Pogrubienie"/>
          <w:rFonts w:eastAsia="Calibri"/>
          <w:b w:val="0"/>
          <w:sz w:val="22"/>
          <w:szCs w:val="22"/>
        </w:rPr>
        <w:t>(</w:t>
      </w:r>
      <w:r>
        <w:rPr>
          <w:rStyle w:val="Pogrubienie"/>
          <w:rFonts w:eastAsia="Calibri"/>
          <w:b w:val="0"/>
          <w:sz w:val="22"/>
          <w:szCs w:val="22"/>
        </w:rPr>
        <w:t>klamra pojemnościowa</w:t>
      </w:r>
      <w:r w:rsidR="00735687">
        <w:rPr>
          <w:rStyle w:val="Pogrubienie"/>
          <w:rFonts w:eastAsia="Calibri"/>
          <w:b w:val="0"/>
          <w:sz w:val="22"/>
          <w:szCs w:val="22"/>
        </w:rPr>
        <w:t>)</w:t>
      </w:r>
      <w:r w:rsidR="00103A1E">
        <w:rPr>
          <w:rStyle w:val="Pogrubienie"/>
          <w:rFonts w:eastAsia="Calibri"/>
          <w:b w:val="0"/>
          <w:sz w:val="22"/>
          <w:szCs w:val="22"/>
        </w:rPr>
        <w:t>,</w:t>
      </w:r>
      <w:r>
        <w:rPr>
          <w:rStyle w:val="Pogrubienie"/>
          <w:rFonts w:eastAsia="Calibri"/>
          <w:b w:val="0"/>
          <w:sz w:val="22"/>
          <w:szCs w:val="22"/>
        </w:rPr>
        <w:t xml:space="preserve"> </w:t>
      </w:r>
      <w:r w:rsidR="00735687">
        <w:rPr>
          <w:rStyle w:val="Pogrubienie"/>
          <w:rFonts w:eastAsia="Calibri"/>
          <w:b w:val="0"/>
          <w:sz w:val="22"/>
          <w:szCs w:val="22"/>
        </w:rPr>
        <w:t xml:space="preserve">a także akcesoria do weryfikacji impulsów </w:t>
      </w:r>
      <w:r>
        <w:rPr>
          <w:rStyle w:val="Pogrubienie"/>
          <w:rFonts w:eastAsia="Calibri"/>
          <w:b w:val="0"/>
          <w:sz w:val="22"/>
          <w:szCs w:val="22"/>
        </w:rPr>
        <w:t xml:space="preserve">zgodnie z normą </w:t>
      </w:r>
      <w:r w:rsidR="00235545" w:rsidRPr="00235545">
        <w:rPr>
          <w:sz w:val="22"/>
          <w:szCs w:val="22"/>
        </w:rPr>
        <w:t>PN-EN 61000-4-4:2013-05</w:t>
      </w:r>
      <w:r w:rsidR="002D30A2" w:rsidRPr="00F66676">
        <w:rPr>
          <w:rStyle w:val="Pogrubienie"/>
          <w:rFonts w:eastAsia="Calibri"/>
          <w:b w:val="0"/>
          <w:sz w:val="22"/>
          <w:szCs w:val="22"/>
        </w:rPr>
        <w:t>.</w:t>
      </w:r>
    </w:p>
    <w:p w:rsidR="006C36DA" w:rsidRPr="00A51BE6" w:rsidRDefault="00AF2928" w:rsidP="00A51BE6">
      <w:pPr>
        <w:spacing w:line="275" w:lineRule="auto"/>
        <w:ind w:right="51" w:firstLine="15"/>
        <w:rPr>
          <w:rStyle w:val="Pogrubienie"/>
          <w:rFonts w:eastAsia="Calibri"/>
          <w:b w:val="0"/>
          <w:bCs w:val="0"/>
          <w:sz w:val="22"/>
          <w:szCs w:val="22"/>
        </w:rPr>
      </w:pPr>
      <w:r>
        <w:rPr>
          <w:rStyle w:val="Pogrubienie"/>
          <w:rFonts w:eastAsia="Calibri"/>
          <w:b w:val="0"/>
          <w:bCs w:val="0"/>
          <w:sz w:val="22"/>
          <w:szCs w:val="22"/>
        </w:rPr>
        <w:t xml:space="preserve">B.1) </w:t>
      </w:r>
      <w:r w:rsidR="00103A1E">
        <w:rPr>
          <w:rStyle w:val="Pogrubienie"/>
          <w:rFonts w:eastAsia="Calibri"/>
          <w:b w:val="0"/>
          <w:bCs w:val="0"/>
          <w:sz w:val="22"/>
          <w:szCs w:val="22"/>
        </w:rPr>
        <w:t>sieć</w:t>
      </w:r>
      <w:r w:rsidR="0080400D">
        <w:rPr>
          <w:rStyle w:val="Pogrubienie"/>
          <w:rFonts w:eastAsia="Calibri"/>
          <w:b w:val="0"/>
          <w:bCs w:val="0"/>
          <w:sz w:val="22"/>
          <w:szCs w:val="22"/>
        </w:rPr>
        <w:t xml:space="preserve"> </w:t>
      </w:r>
      <w:r w:rsidR="00103A1E" w:rsidRPr="00AF2928">
        <w:rPr>
          <w:rStyle w:val="Pogrubienie"/>
          <w:rFonts w:eastAsia="Calibri"/>
          <w:b w:val="0"/>
          <w:bCs w:val="0"/>
          <w:sz w:val="22"/>
          <w:szCs w:val="22"/>
        </w:rPr>
        <w:t>CDN</w:t>
      </w:r>
      <w:r w:rsidR="00103A1E">
        <w:rPr>
          <w:rStyle w:val="Pogrubienie"/>
          <w:rFonts w:eastAsia="Calibri"/>
          <w:b w:val="0"/>
          <w:bCs w:val="0"/>
          <w:sz w:val="22"/>
          <w:szCs w:val="22"/>
        </w:rPr>
        <w:t xml:space="preserve"> </w:t>
      </w:r>
      <w:r w:rsidR="0080400D">
        <w:rPr>
          <w:rStyle w:val="Pogrubienie"/>
          <w:rFonts w:eastAsia="Calibri"/>
          <w:b w:val="0"/>
          <w:bCs w:val="0"/>
          <w:sz w:val="22"/>
          <w:szCs w:val="22"/>
        </w:rPr>
        <w:t>4 żyłow</w:t>
      </w:r>
      <w:r w:rsidR="00103A1E">
        <w:rPr>
          <w:rStyle w:val="Pogrubienie"/>
          <w:rFonts w:eastAsia="Calibri"/>
          <w:b w:val="0"/>
          <w:bCs w:val="0"/>
          <w:sz w:val="22"/>
          <w:szCs w:val="22"/>
        </w:rPr>
        <w:t>a</w:t>
      </w:r>
      <w:r w:rsidR="0080400D">
        <w:rPr>
          <w:rStyle w:val="Pogrubienie"/>
          <w:rFonts w:eastAsia="Calibri"/>
          <w:b w:val="0"/>
          <w:bCs w:val="0"/>
          <w:sz w:val="22"/>
          <w:szCs w:val="22"/>
        </w:rPr>
        <w:t xml:space="preserve"> 4A</w:t>
      </w:r>
      <w:r w:rsidRPr="00AF2928">
        <w:rPr>
          <w:rStyle w:val="Pogrubienie"/>
          <w:rFonts w:eastAsia="Calibri"/>
          <w:b w:val="0"/>
          <w:bCs w:val="0"/>
          <w:sz w:val="22"/>
          <w:szCs w:val="22"/>
        </w:rPr>
        <w:t xml:space="preserve"> zgodn</w:t>
      </w:r>
      <w:r w:rsidR="0080400D">
        <w:rPr>
          <w:rStyle w:val="Pogrubienie"/>
          <w:rFonts w:eastAsia="Calibri"/>
          <w:b w:val="0"/>
          <w:bCs w:val="0"/>
          <w:sz w:val="22"/>
          <w:szCs w:val="22"/>
        </w:rPr>
        <w:t>a</w:t>
      </w:r>
      <w:r w:rsidRPr="00AF2928">
        <w:rPr>
          <w:rStyle w:val="Pogrubienie"/>
          <w:rFonts w:eastAsia="Calibri"/>
          <w:b w:val="0"/>
          <w:bCs w:val="0"/>
          <w:sz w:val="22"/>
          <w:szCs w:val="22"/>
        </w:rPr>
        <w:t xml:space="preserve"> z ry</w:t>
      </w:r>
      <w:r w:rsidR="0080400D">
        <w:rPr>
          <w:rStyle w:val="Pogrubienie"/>
          <w:rFonts w:eastAsia="Calibri"/>
          <w:b w:val="0"/>
          <w:bCs w:val="0"/>
          <w:sz w:val="22"/>
          <w:szCs w:val="22"/>
        </w:rPr>
        <w:t xml:space="preserve">s </w:t>
      </w:r>
      <w:r>
        <w:rPr>
          <w:rStyle w:val="Pogrubienie"/>
          <w:rFonts w:eastAsia="Calibri"/>
          <w:b w:val="0"/>
          <w:bCs w:val="0"/>
          <w:sz w:val="22"/>
          <w:szCs w:val="22"/>
        </w:rPr>
        <w:t xml:space="preserve">9 </w:t>
      </w:r>
      <w:r w:rsidR="0080400D" w:rsidRPr="00235545">
        <w:rPr>
          <w:sz w:val="22"/>
          <w:szCs w:val="22"/>
        </w:rPr>
        <w:t xml:space="preserve">PN-EN 61000-4-5:2014-10 </w:t>
      </w:r>
      <w:r>
        <w:rPr>
          <w:rStyle w:val="Pogrubienie"/>
          <w:rFonts w:eastAsia="Calibri"/>
          <w:b w:val="0"/>
          <w:bCs w:val="0"/>
          <w:sz w:val="22"/>
          <w:szCs w:val="22"/>
        </w:rPr>
        <w:t xml:space="preserve">typ </w:t>
      </w:r>
      <w:r w:rsidR="00735687" w:rsidRPr="00AF2928">
        <w:rPr>
          <w:rStyle w:val="Pogrubienie"/>
          <w:rFonts w:eastAsia="Calibri"/>
          <w:b w:val="0"/>
          <w:bCs w:val="0"/>
          <w:sz w:val="22"/>
          <w:szCs w:val="22"/>
        </w:rPr>
        <w:t>DCD5sr-4-4 (</w:t>
      </w:r>
      <w:proofErr w:type="spellStart"/>
      <w:r w:rsidR="00735687" w:rsidRPr="00AF2928">
        <w:rPr>
          <w:rStyle w:val="Pogrubienie"/>
          <w:rFonts w:eastAsia="Calibri"/>
          <w:b w:val="0"/>
          <w:bCs w:val="0"/>
          <w:sz w:val="22"/>
          <w:szCs w:val="22"/>
        </w:rPr>
        <w:t>prod</w:t>
      </w:r>
      <w:proofErr w:type="spellEnd"/>
      <w:r w:rsidR="00735687" w:rsidRPr="00AF2928">
        <w:rPr>
          <w:rStyle w:val="Pogrubienie"/>
          <w:rFonts w:eastAsia="Calibri"/>
          <w:b w:val="0"/>
          <w:bCs w:val="0"/>
          <w:sz w:val="22"/>
          <w:szCs w:val="22"/>
        </w:rPr>
        <w:t xml:space="preserve">. </w:t>
      </w:r>
      <w:r w:rsidR="00735687" w:rsidRPr="00A51BE6">
        <w:rPr>
          <w:rStyle w:val="Pogrubienie"/>
          <w:rFonts w:eastAsia="Calibri"/>
          <w:b w:val="0"/>
          <w:bCs w:val="0"/>
          <w:sz w:val="22"/>
          <w:szCs w:val="22"/>
        </w:rPr>
        <w:t>EM TEST)</w:t>
      </w:r>
    </w:p>
    <w:p w:rsidR="00735687" w:rsidRPr="00A51BE6" w:rsidRDefault="00AF2928" w:rsidP="00A51BE6">
      <w:pPr>
        <w:spacing w:line="275" w:lineRule="auto"/>
        <w:ind w:right="51" w:firstLine="15"/>
        <w:rPr>
          <w:rStyle w:val="Pogrubienie"/>
          <w:rFonts w:eastAsia="Calibri"/>
          <w:b w:val="0"/>
          <w:bCs w:val="0"/>
          <w:sz w:val="22"/>
          <w:szCs w:val="22"/>
        </w:rPr>
      </w:pPr>
      <w:r>
        <w:rPr>
          <w:rStyle w:val="Pogrubienie"/>
          <w:rFonts w:eastAsia="Calibri"/>
          <w:b w:val="0"/>
          <w:bCs w:val="0"/>
          <w:sz w:val="22"/>
          <w:szCs w:val="22"/>
        </w:rPr>
        <w:t>B.2) K</w:t>
      </w:r>
      <w:r w:rsidRPr="00AF2928">
        <w:rPr>
          <w:rStyle w:val="Pogrubienie"/>
          <w:rFonts w:eastAsia="Calibri"/>
          <w:b w:val="0"/>
          <w:bCs w:val="0"/>
          <w:sz w:val="22"/>
          <w:szCs w:val="22"/>
        </w:rPr>
        <w:t>lamra pojemnościowa zgodna z rys</w:t>
      </w:r>
      <w:r w:rsidR="00103A1E">
        <w:rPr>
          <w:rStyle w:val="Pogrubienie"/>
          <w:rFonts w:eastAsia="Calibri"/>
          <w:b w:val="0"/>
          <w:bCs w:val="0"/>
          <w:sz w:val="22"/>
          <w:szCs w:val="22"/>
        </w:rPr>
        <w:t>.</w:t>
      </w:r>
      <w:r w:rsidRPr="00AF2928">
        <w:rPr>
          <w:rStyle w:val="Pogrubienie"/>
          <w:rFonts w:eastAsia="Calibri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eastAsia="Calibri"/>
          <w:b w:val="0"/>
          <w:bCs w:val="0"/>
          <w:sz w:val="22"/>
          <w:szCs w:val="22"/>
        </w:rPr>
        <w:t>6</w:t>
      </w:r>
      <w:r w:rsidR="0080400D">
        <w:rPr>
          <w:rStyle w:val="Pogrubienie"/>
          <w:rFonts w:eastAsia="Calibri"/>
          <w:b w:val="0"/>
          <w:bCs w:val="0"/>
          <w:sz w:val="22"/>
          <w:szCs w:val="22"/>
        </w:rPr>
        <w:t xml:space="preserve"> </w:t>
      </w:r>
      <w:r w:rsidR="0080400D" w:rsidRPr="00235545">
        <w:rPr>
          <w:sz w:val="22"/>
          <w:szCs w:val="22"/>
        </w:rPr>
        <w:t>PN-EN 61000-4-4:2013-05</w:t>
      </w:r>
      <w:r>
        <w:rPr>
          <w:rStyle w:val="Pogrubienie"/>
          <w:rFonts w:eastAsia="Calibri"/>
          <w:b w:val="0"/>
          <w:bCs w:val="0"/>
          <w:sz w:val="22"/>
          <w:szCs w:val="22"/>
        </w:rPr>
        <w:t xml:space="preserve"> typ </w:t>
      </w:r>
      <w:r w:rsidR="00735687" w:rsidRPr="00AF2928">
        <w:rPr>
          <w:rStyle w:val="Pogrubienie"/>
          <w:rFonts w:eastAsia="Calibri"/>
          <w:b w:val="0"/>
          <w:bCs w:val="0"/>
          <w:sz w:val="22"/>
          <w:szCs w:val="22"/>
        </w:rPr>
        <w:t>HFK (</w:t>
      </w:r>
      <w:proofErr w:type="spellStart"/>
      <w:r w:rsidR="00735687" w:rsidRPr="00AF2928">
        <w:rPr>
          <w:rStyle w:val="Pogrubienie"/>
          <w:rFonts w:eastAsia="Calibri"/>
          <w:b w:val="0"/>
          <w:bCs w:val="0"/>
          <w:sz w:val="22"/>
          <w:szCs w:val="22"/>
        </w:rPr>
        <w:t>prod</w:t>
      </w:r>
      <w:proofErr w:type="spellEnd"/>
      <w:r w:rsidR="00735687" w:rsidRPr="00AF2928">
        <w:rPr>
          <w:rStyle w:val="Pogrubienie"/>
          <w:rFonts w:eastAsia="Calibri"/>
          <w:b w:val="0"/>
          <w:bCs w:val="0"/>
          <w:sz w:val="22"/>
          <w:szCs w:val="22"/>
        </w:rPr>
        <w:t xml:space="preserve">. </w:t>
      </w:r>
      <w:r w:rsidR="00735687" w:rsidRPr="00A51BE6">
        <w:rPr>
          <w:rStyle w:val="Pogrubienie"/>
          <w:rFonts w:eastAsia="Calibri"/>
          <w:b w:val="0"/>
          <w:bCs w:val="0"/>
          <w:sz w:val="22"/>
          <w:szCs w:val="22"/>
        </w:rPr>
        <w:t>EM TEST)</w:t>
      </w:r>
    </w:p>
    <w:p w:rsidR="00735687" w:rsidRPr="00735687" w:rsidRDefault="00AF2928" w:rsidP="00A51BE6">
      <w:pPr>
        <w:spacing w:line="275" w:lineRule="auto"/>
        <w:ind w:right="51" w:firstLine="15"/>
        <w:rPr>
          <w:rStyle w:val="Pogrubienie"/>
          <w:rFonts w:eastAsia="Calibri"/>
          <w:b w:val="0"/>
          <w:bCs w:val="0"/>
          <w:sz w:val="22"/>
          <w:szCs w:val="22"/>
        </w:rPr>
      </w:pPr>
      <w:r>
        <w:rPr>
          <w:rStyle w:val="Pogrubienie"/>
          <w:rFonts w:eastAsia="Calibri"/>
          <w:b w:val="0"/>
          <w:bCs w:val="0"/>
          <w:sz w:val="22"/>
          <w:szCs w:val="22"/>
        </w:rPr>
        <w:t>B.3) Obciążenie zgodne z pkt</w:t>
      </w:r>
      <w:r w:rsidR="00103A1E">
        <w:rPr>
          <w:rStyle w:val="Pogrubienie"/>
          <w:rFonts w:eastAsia="Calibri"/>
          <w:b w:val="0"/>
          <w:bCs w:val="0"/>
          <w:sz w:val="22"/>
          <w:szCs w:val="22"/>
        </w:rPr>
        <w:t xml:space="preserve">. </w:t>
      </w:r>
      <w:r w:rsidRPr="00AF2928">
        <w:rPr>
          <w:rStyle w:val="Pogrubienie"/>
          <w:rFonts w:eastAsia="Calibri"/>
          <w:b w:val="0"/>
          <w:bCs w:val="0"/>
          <w:sz w:val="22"/>
          <w:szCs w:val="22"/>
        </w:rPr>
        <w:t>6.2.3</w:t>
      </w:r>
      <w:r>
        <w:rPr>
          <w:rStyle w:val="Pogrubienie"/>
          <w:rFonts w:eastAsia="Calibri"/>
          <w:b w:val="0"/>
          <w:bCs w:val="0"/>
          <w:sz w:val="22"/>
          <w:szCs w:val="22"/>
        </w:rPr>
        <w:t xml:space="preserve"> </w:t>
      </w:r>
      <w:r w:rsidR="0080400D" w:rsidRPr="00235545">
        <w:rPr>
          <w:sz w:val="22"/>
          <w:szCs w:val="22"/>
        </w:rPr>
        <w:t>PN-EN 61000-4-4:2013-05</w:t>
      </w:r>
      <w:r w:rsidR="00103A1E">
        <w:rPr>
          <w:sz w:val="22"/>
          <w:szCs w:val="22"/>
        </w:rPr>
        <w:t xml:space="preserve"> </w:t>
      </w:r>
      <w:r>
        <w:rPr>
          <w:rStyle w:val="Pogrubienie"/>
          <w:rFonts w:eastAsia="Calibri"/>
          <w:b w:val="0"/>
          <w:bCs w:val="0"/>
          <w:sz w:val="22"/>
          <w:szCs w:val="22"/>
        </w:rPr>
        <w:t xml:space="preserve">typ </w:t>
      </w:r>
      <w:r w:rsidR="00735687" w:rsidRPr="00735687">
        <w:rPr>
          <w:rStyle w:val="Pogrubienie"/>
          <w:rFonts w:eastAsia="Calibri"/>
          <w:b w:val="0"/>
          <w:bCs w:val="0"/>
          <w:sz w:val="22"/>
          <w:szCs w:val="22"/>
        </w:rPr>
        <w:t xml:space="preserve">KW1000 </w:t>
      </w:r>
      <w:r w:rsidR="00735687" w:rsidRPr="00AF2928">
        <w:rPr>
          <w:rStyle w:val="Pogrubienie"/>
          <w:rFonts w:eastAsia="Calibri"/>
          <w:b w:val="0"/>
          <w:bCs w:val="0"/>
          <w:sz w:val="22"/>
          <w:szCs w:val="22"/>
        </w:rPr>
        <w:t>(</w:t>
      </w:r>
      <w:proofErr w:type="spellStart"/>
      <w:r w:rsidR="00735687" w:rsidRPr="00AF2928">
        <w:rPr>
          <w:rStyle w:val="Pogrubienie"/>
          <w:rFonts w:eastAsia="Calibri"/>
          <w:b w:val="0"/>
          <w:bCs w:val="0"/>
          <w:sz w:val="22"/>
          <w:szCs w:val="22"/>
        </w:rPr>
        <w:t>prod.EM</w:t>
      </w:r>
      <w:proofErr w:type="spellEnd"/>
      <w:r w:rsidR="00103A1E">
        <w:rPr>
          <w:rStyle w:val="Pogrubienie"/>
          <w:rFonts w:eastAsia="Calibri"/>
          <w:b w:val="0"/>
          <w:bCs w:val="0"/>
          <w:sz w:val="22"/>
          <w:szCs w:val="22"/>
        </w:rPr>
        <w:t xml:space="preserve"> </w:t>
      </w:r>
      <w:r w:rsidR="00735687" w:rsidRPr="00AF2928">
        <w:rPr>
          <w:rStyle w:val="Pogrubienie"/>
          <w:rFonts w:eastAsia="Calibri"/>
          <w:b w:val="0"/>
          <w:bCs w:val="0"/>
          <w:sz w:val="22"/>
          <w:szCs w:val="22"/>
        </w:rPr>
        <w:t>TEST)</w:t>
      </w:r>
    </w:p>
    <w:p w:rsidR="00735687" w:rsidRPr="00103A1E" w:rsidRDefault="00AF2928" w:rsidP="00A51BE6">
      <w:pPr>
        <w:spacing w:line="275" w:lineRule="auto"/>
        <w:ind w:right="51" w:firstLine="15"/>
        <w:rPr>
          <w:rStyle w:val="Pogrubienie"/>
          <w:rFonts w:eastAsia="Calibri"/>
          <w:b w:val="0"/>
          <w:bCs w:val="0"/>
          <w:sz w:val="22"/>
          <w:szCs w:val="22"/>
        </w:rPr>
      </w:pPr>
      <w:r>
        <w:rPr>
          <w:rStyle w:val="Pogrubienie"/>
          <w:rFonts w:eastAsia="Calibri"/>
          <w:b w:val="0"/>
          <w:bCs w:val="0"/>
          <w:sz w:val="22"/>
          <w:szCs w:val="22"/>
        </w:rPr>
        <w:t>B.4) Obciążenie zgodne z p</w:t>
      </w:r>
      <w:r w:rsidR="00103A1E">
        <w:rPr>
          <w:rStyle w:val="Pogrubienie"/>
          <w:rFonts w:eastAsia="Calibri"/>
          <w:b w:val="0"/>
          <w:bCs w:val="0"/>
          <w:sz w:val="22"/>
          <w:szCs w:val="22"/>
        </w:rPr>
        <w:t>kt</w:t>
      </w:r>
      <w:r>
        <w:rPr>
          <w:rStyle w:val="Pogrubienie"/>
          <w:rFonts w:eastAsia="Calibri"/>
          <w:b w:val="0"/>
          <w:bCs w:val="0"/>
          <w:sz w:val="22"/>
          <w:szCs w:val="22"/>
        </w:rPr>
        <w:t xml:space="preserve"> </w:t>
      </w:r>
      <w:r w:rsidRPr="00AF2928">
        <w:rPr>
          <w:rStyle w:val="Pogrubienie"/>
          <w:rFonts w:eastAsia="Calibri"/>
          <w:b w:val="0"/>
          <w:bCs w:val="0"/>
          <w:sz w:val="22"/>
          <w:szCs w:val="22"/>
        </w:rPr>
        <w:t>6.2.3</w:t>
      </w:r>
      <w:r w:rsidR="0080400D">
        <w:rPr>
          <w:rStyle w:val="Pogrubienie"/>
          <w:rFonts w:eastAsia="Calibri"/>
          <w:b w:val="0"/>
          <w:bCs w:val="0"/>
          <w:sz w:val="22"/>
          <w:szCs w:val="22"/>
        </w:rPr>
        <w:t xml:space="preserve"> </w:t>
      </w:r>
      <w:r w:rsidR="0080400D" w:rsidRPr="00235545">
        <w:rPr>
          <w:sz w:val="22"/>
          <w:szCs w:val="22"/>
        </w:rPr>
        <w:t>PN-EN 61000-4-4:2013-05</w:t>
      </w:r>
      <w:r>
        <w:rPr>
          <w:rStyle w:val="Pogrubienie"/>
          <w:rFonts w:eastAsia="Calibri"/>
          <w:b w:val="0"/>
          <w:bCs w:val="0"/>
          <w:sz w:val="22"/>
          <w:szCs w:val="22"/>
        </w:rPr>
        <w:t xml:space="preserve"> typ </w:t>
      </w:r>
      <w:r w:rsidR="00735687" w:rsidRPr="00AF2928">
        <w:rPr>
          <w:rStyle w:val="Pogrubienie"/>
          <w:rFonts w:eastAsia="Calibri"/>
          <w:b w:val="0"/>
          <w:bCs w:val="0"/>
          <w:sz w:val="22"/>
          <w:szCs w:val="22"/>
        </w:rPr>
        <w:t>KW50 (</w:t>
      </w:r>
      <w:proofErr w:type="spellStart"/>
      <w:r w:rsidR="00735687" w:rsidRPr="00AF2928">
        <w:rPr>
          <w:rStyle w:val="Pogrubienie"/>
          <w:rFonts w:eastAsia="Calibri"/>
          <w:b w:val="0"/>
          <w:bCs w:val="0"/>
          <w:sz w:val="22"/>
          <w:szCs w:val="22"/>
        </w:rPr>
        <w:t>prod.</w:t>
      </w:r>
      <w:r w:rsidR="00735687" w:rsidRPr="00103A1E">
        <w:rPr>
          <w:rStyle w:val="Pogrubienie"/>
          <w:rFonts w:eastAsia="Calibri"/>
          <w:b w:val="0"/>
          <w:bCs w:val="0"/>
          <w:sz w:val="22"/>
          <w:szCs w:val="22"/>
        </w:rPr>
        <w:t>EM</w:t>
      </w:r>
      <w:proofErr w:type="spellEnd"/>
      <w:r w:rsidR="00735687" w:rsidRPr="00103A1E">
        <w:rPr>
          <w:rStyle w:val="Pogrubienie"/>
          <w:rFonts w:eastAsia="Calibri"/>
          <w:b w:val="0"/>
          <w:bCs w:val="0"/>
          <w:sz w:val="22"/>
          <w:szCs w:val="22"/>
        </w:rPr>
        <w:t xml:space="preserve"> TEST)</w:t>
      </w:r>
    </w:p>
    <w:p w:rsidR="00AF2928" w:rsidRPr="00103A1E" w:rsidRDefault="00AF2928" w:rsidP="00A51BE6">
      <w:pPr>
        <w:spacing w:line="275" w:lineRule="auto"/>
        <w:ind w:right="51" w:firstLine="15"/>
        <w:rPr>
          <w:rStyle w:val="Pogrubienie"/>
          <w:rFonts w:eastAsia="Calibri"/>
          <w:b w:val="0"/>
          <w:bCs w:val="0"/>
          <w:sz w:val="22"/>
          <w:szCs w:val="22"/>
        </w:rPr>
      </w:pPr>
    </w:p>
    <w:p w:rsidR="00AF2928" w:rsidRDefault="00735687" w:rsidP="00A51BE6">
      <w:pPr>
        <w:spacing w:line="275" w:lineRule="auto"/>
        <w:ind w:right="51" w:firstLine="15"/>
        <w:rPr>
          <w:rStyle w:val="Pogrubienie"/>
          <w:rFonts w:eastAsia="Calibri"/>
          <w:sz w:val="22"/>
          <w:szCs w:val="22"/>
        </w:rPr>
      </w:pPr>
      <w:r w:rsidRPr="00735687">
        <w:rPr>
          <w:rStyle w:val="Pogrubienie"/>
          <w:rFonts w:eastAsia="Calibri"/>
          <w:sz w:val="22"/>
          <w:szCs w:val="22"/>
        </w:rPr>
        <w:t>Wy</w:t>
      </w:r>
      <w:r>
        <w:rPr>
          <w:rStyle w:val="Pogrubienie"/>
          <w:rFonts w:eastAsia="Calibri"/>
          <w:sz w:val="22"/>
          <w:szCs w:val="22"/>
        </w:rPr>
        <w:t xml:space="preserve">magane jest w dostawie pakiet przejściówek i przewodów </w:t>
      </w:r>
      <w:r w:rsidR="00AF2928">
        <w:rPr>
          <w:rStyle w:val="Pogrubienie"/>
          <w:rFonts w:eastAsia="Calibri"/>
          <w:sz w:val="22"/>
          <w:szCs w:val="22"/>
        </w:rPr>
        <w:t xml:space="preserve">pozwalających na współpracę generatora wg wymagań w punkcie A) z akcesoriami wymienionymi w punkcie B). </w:t>
      </w:r>
    </w:p>
    <w:p w:rsidR="00AF2928" w:rsidRDefault="00AF2928" w:rsidP="00A51BE6">
      <w:pPr>
        <w:spacing w:line="275" w:lineRule="auto"/>
        <w:ind w:right="51" w:firstLine="15"/>
        <w:rPr>
          <w:rStyle w:val="Pogrubienie"/>
          <w:rFonts w:eastAsia="Calibri"/>
          <w:sz w:val="22"/>
          <w:szCs w:val="22"/>
        </w:rPr>
      </w:pPr>
      <w:r>
        <w:rPr>
          <w:rStyle w:val="Pogrubienie"/>
          <w:rFonts w:eastAsia="Calibri"/>
          <w:sz w:val="22"/>
          <w:szCs w:val="22"/>
        </w:rPr>
        <w:t xml:space="preserve">Zamawiający dopuszcza dostawę generatora z dodatkowymi akcesoriami o parametrach </w:t>
      </w:r>
      <w:r w:rsidR="00103A1E">
        <w:rPr>
          <w:rStyle w:val="Pogrubienie"/>
          <w:rFonts w:eastAsia="Calibri"/>
          <w:sz w:val="22"/>
          <w:szCs w:val="22"/>
        </w:rPr>
        <w:t>nie gorszych</w:t>
      </w:r>
      <w:r>
        <w:rPr>
          <w:rStyle w:val="Pogrubienie"/>
          <w:rFonts w:eastAsia="Calibri"/>
          <w:sz w:val="22"/>
          <w:szCs w:val="22"/>
        </w:rPr>
        <w:t xml:space="preserve"> niż posiadane przez zamawiającego akcesoria wskazane w punktach B</w:t>
      </w:r>
      <w:r w:rsidR="00103A1E">
        <w:rPr>
          <w:rStyle w:val="Pogrubienie"/>
          <w:rFonts w:eastAsia="Calibri"/>
          <w:sz w:val="22"/>
          <w:szCs w:val="22"/>
        </w:rPr>
        <w:t>.</w:t>
      </w:r>
      <w:r>
        <w:rPr>
          <w:rStyle w:val="Pogrubienie"/>
          <w:rFonts w:eastAsia="Calibri"/>
          <w:sz w:val="22"/>
          <w:szCs w:val="22"/>
        </w:rPr>
        <w:t>1-</w:t>
      </w:r>
      <w:r w:rsidR="00103A1E">
        <w:rPr>
          <w:rStyle w:val="Pogrubienie"/>
          <w:rFonts w:eastAsia="Calibri"/>
          <w:sz w:val="22"/>
          <w:szCs w:val="22"/>
        </w:rPr>
        <w:t xml:space="preserve"> B</w:t>
      </w:r>
      <w:r>
        <w:rPr>
          <w:rStyle w:val="Pogrubienie"/>
          <w:rFonts w:eastAsia="Calibri"/>
          <w:sz w:val="22"/>
          <w:szCs w:val="22"/>
        </w:rPr>
        <w:t>.</w:t>
      </w:r>
      <w:r w:rsidR="00103A1E">
        <w:rPr>
          <w:rStyle w:val="Pogrubienie"/>
          <w:rFonts w:eastAsia="Calibri"/>
          <w:sz w:val="22"/>
          <w:szCs w:val="22"/>
        </w:rPr>
        <w:t>4</w:t>
      </w:r>
    </w:p>
    <w:p w:rsidR="00AF2928" w:rsidRPr="00735687" w:rsidRDefault="00AF2928" w:rsidP="00A51BE6">
      <w:pPr>
        <w:spacing w:line="275" w:lineRule="auto"/>
        <w:ind w:right="51" w:firstLine="15"/>
        <w:rPr>
          <w:rStyle w:val="Pogrubienie"/>
          <w:rFonts w:eastAsia="Calibri"/>
          <w:sz w:val="22"/>
          <w:szCs w:val="22"/>
        </w:rPr>
      </w:pPr>
    </w:p>
    <w:p w:rsidR="00302E55" w:rsidRDefault="002D30A2" w:rsidP="00A51BE6">
      <w:pPr>
        <w:spacing w:line="275" w:lineRule="auto"/>
        <w:ind w:right="51" w:firstLine="15"/>
        <w:rPr>
          <w:b/>
          <w:bCs/>
          <w:sz w:val="22"/>
          <w:szCs w:val="22"/>
        </w:rPr>
      </w:pPr>
      <w:r w:rsidRPr="00B524F5">
        <w:rPr>
          <w:b/>
          <w:bCs/>
          <w:sz w:val="22"/>
          <w:szCs w:val="22"/>
        </w:rPr>
        <w:t>C) Wymagania w zakresie kalibracji</w:t>
      </w:r>
      <w:r w:rsidR="009B5800">
        <w:rPr>
          <w:b/>
          <w:bCs/>
          <w:sz w:val="22"/>
          <w:szCs w:val="22"/>
        </w:rPr>
        <w:t xml:space="preserve">, dokumentacji </w:t>
      </w:r>
      <w:r w:rsidRPr="00B524F5">
        <w:rPr>
          <w:b/>
          <w:bCs/>
          <w:sz w:val="22"/>
          <w:szCs w:val="22"/>
        </w:rPr>
        <w:t>i gwarancji</w:t>
      </w:r>
    </w:p>
    <w:p w:rsidR="00302E55" w:rsidRDefault="002D30A2" w:rsidP="00302E55">
      <w:pPr>
        <w:spacing w:line="275" w:lineRule="auto"/>
        <w:ind w:right="51" w:firstLine="15"/>
        <w:rPr>
          <w:bCs/>
          <w:sz w:val="22"/>
          <w:szCs w:val="22"/>
        </w:rPr>
      </w:pPr>
      <w:r w:rsidRPr="00235545">
        <w:rPr>
          <w:sz w:val="22"/>
          <w:szCs w:val="22"/>
        </w:rPr>
        <w:t xml:space="preserve">Wymaga się dostarczenia świadectwa wzorcowania (certyfikat kalibracji), </w:t>
      </w:r>
      <w:r w:rsidR="006C36DA" w:rsidRPr="00235545">
        <w:rPr>
          <w:sz w:val="22"/>
          <w:szCs w:val="22"/>
        </w:rPr>
        <w:t>potwierdzającego</w:t>
      </w:r>
      <w:r w:rsidRPr="00235545">
        <w:rPr>
          <w:sz w:val="22"/>
          <w:szCs w:val="22"/>
        </w:rPr>
        <w:t xml:space="preserve"> zgodność wyposażenia ze specyfikacją fabryczną oraz potwierdzającego zgodność z normą</w:t>
      </w:r>
      <w:r w:rsidRPr="00235545">
        <w:rPr>
          <w:sz w:val="22"/>
          <w:szCs w:val="22"/>
        </w:rPr>
        <w:br/>
      </w:r>
      <w:r w:rsidR="006C36DA" w:rsidRPr="00235545">
        <w:rPr>
          <w:sz w:val="22"/>
          <w:szCs w:val="22"/>
        </w:rPr>
        <w:t>dla modułu generatora BURST - IEC/ PN-EN 61000-4-4:2013-05</w:t>
      </w:r>
      <w:r w:rsidR="00302E55">
        <w:rPr>
          <w:sz w:val="22"/>
          <w:szCs w:val="22"/>
        </w:rPr>
        <w:t xml:space="preserve"> </w:t>
      </w:r>
      <w:r w:rsidRPr="00235545">
        <w:rPr>
          <w:sz w:val="22"/>
          <w:szCs w:val="22"/>
        </w:rPr>
        <w:t xml:space="preserve">dla </w:t>
      </w:r>
      <w:r w:rsidR="006C36DA" w:rsidRPr="00235545">
        <w:rPr>
          <w:sz w:val="22"/>
          <w:szCs w:val="22"/>
        </w:rPr>
        <w:t xml:space="preserve">modułu </w:t>
      </w:r>
      <w:r w:rsidRPr="00235545">
        <w:rPr>
          <w:sz w:val="22"/>
          <w:szCs w:val="22"/>
        </w:rPr>
        <w:t>generatora SURGE - IEC/</w:t>
      </w:r>
      <w:r w:rsidR="006C36DA" w:rsidRPr="00235545">
        <w:rPr>
          <w:sz w:val="22"/>
          <w:szCs w:val="22"/>
        </w:rPr>
        <w:t xml:space="preserve"> PN-EN 61000-4-5:2014-10 wraz z PN-EN 61000-4-5:2014-10/A1:2018-01 </w:t>
      </w:r>
      <w:r w:rsidRPr="00235545">
        <w:rPr>
          <w:sz w:val="22"/>
          <w:szCs w:val="22"/>
        </w:rPr>
        <w:t xml:space="preserve">dla </w:t>
      </w:r>
      <w:r w:rsidR="006C36DA" w:rsidRPr="00235545">
        <w:rPr>
          <w:sz w:val="22"/>
          <w:szCs w:val="22"/>
        </w:rPr>
        <w:t xml:space="preserve">modułu wbudowanej </w:t>
      </w:r>
      <w:r w:rsidRPr="00235545">
        <w:rPr>
          <w:sz w:val="22"/>
          <w:szCs w:val="22"/>
        </w:rPr>
        <w:t xml:space="preserve">sieci CDN </w:t>
      </w:r>
      <w:r w:rsidR="006C36DA" w:rsidRPr="00235545">
        <w:rPr>
          <w:sz w:val="22"/>
          <w:szCs w:val="22"/>
        </w:rPr>
        <w:t>PN-EN 61000-4-4:2013-05</w:t>
      </w:r>
      <w:r w:rsidR="00235545" w:rsidRPr="00235545">
        <w:rPr>
          <w:sz w:val="22"/>
          <w:szCs w:val="22"/>
        </w:rPr>
        <w:t xml:space="preserve"> wraz z IEC/ PN-EN 61000-4-5:2014-10 wraz </w:t>
      </w:r>
      <w:r w:rsidR="00302E55">
        <w:rPr>
          <w:sz w:val="22"/>
          <w:szCs w:val="22"/>
        </w:rPr>
        <w:br/>
      </w:r>
      <w:r w:rsidR="00235545" w:rsidRPr="00235545">
        <w:rPr>
          <w:sz w:val="22"/>
          <w:szCs w:val="22"/>
        </w:rPr>
        <w:t>z PN-EN 61000-4-5:2014-10/A1:2018-01</w:t>
      </w:r>
      <w:r w:rsidRPr="00235545">
        <w:rPr>
          <w:sz w:val="22"/>
          <w:szCs w:val="22"/>
        </w:rPr>
        <w:t>.</w:t>
      </w:r>
      <w:r w:rsidR="00302E55">
        <w:rPr>
          <w:b/>
          <w:sz w:val="22"/>
          <w:szCs w:val="22"/>
        </w:rPr>
        <w:t xml:space="preserve"> </w:t>
      </w:r>
      <w:r w:rsidRPr="00235545">
        <w:rPr>
          <w:bCs/>
          <w:sz w:val="22"/>
          <w:szCs w:val="22"/>
        </w:rPr>
        <w:t>Świadectwo wzorcowania musi być wykonane przez</w:t>
      </w:r>
      <w:r w:rsidR="00235545" w:rsidRPr="00235545">
        <w:rPr>
          <w:bCs/>
          <w:sz w:val="22"/>
          <w:szCs w:val="22"/>
        </w:rPr>
        <w:t xml:space="preserve"> akredytowane</w:t>
      </w:r>
      <w:r w:rsidRPr="00235545">
        <w:rPr>
          <w:bCs/>
          <w:sz w:val="22"/>
          <w:szCs w:val="22"/>
        </w:rPr>
        <w:t xml:space="preserve"> laboratorium </w:t>
      </w:r>
      <w:r w:rsidR="00235545" w:rsidRPr="00235545">
        <w:rPr>
          <w:bCs/>
          <w:sz w:val="22"/>
          <w:szCs w:val="22"/>
        </w:rPr>
        <w:t xml:space="preserve">wzorcujące </w:t>
      </w:r>
      <w:r w:rsidR="00235545">
        <w:rPr>
          <w:bCs/>
          <w:sz w:val="22"/>
          <w:szCs w:val="22"/>
        </w:rPr>
        <w:t>zgodnie z</w:t>
      </w:r>
      <w:r w:rsidR="00A51BE6">
        <w:rPr>
          <w:bCs/>
          <w:sz w:val="22"/>
          <w:szCs w:val="22"/>
        </w:rPr>
        <w:t> </w:t>
      </w:r>
      <w:r w:rsidR="00235545" w:rsidRPr="00235545">
        <w:rPr>
          <w:bCs/>
          <w:sz w:val="22"/>
          <w:szCs w:val="22"/>
        </w:rPr>
        <w:t>ISO 17025, posiadające w swoim zakresie akredytacji normy IEC/ PN-EN 61000-4-4</w:t>
      </w:r>
      <w:r w:rsidR="00235545">
        <w:rPr>
          <w:bCs/>
          <w:sz w:val="22"/>
          <w:szCs w:val="22"/>
        </w:rPr>
        <w:t xml:space="preserve">, </w:t>
      </w:r>
      <w:r w:rsidR="00235545" w:rsidRPr="00235545">
        <w:rPr>
          <w:bCs/>
          <w:sz w:val="22"/>
          <w:szCs w:val="22"/>
        </w:rPr>
        <w:t>IEC/ PN-EN 61000-4-5</w:t>
      </w:r>
      <w:r w:rsidR="00235545">
        <w:rPr>
          <w:bCs/>
          <w:sz w:val="22"/>
          <w:szCs w:val="22"/>
        </w:rPr>
        <w:t xml:space="preserve">. Świadectwo wzorcowania musi zawierać </w:t>
      </w:r>
      <w:r w:rsidRPr="00235545">
        <w:rPr>
          <w:bCs/>
          <w:sz w:val="22"/>
          <w:szCs w:val="22"/>
        </w:rPr>
        <w:t xml:space="preserve">niepewności </w:t>
      </w:r>
      <w:r w:rsidR="00235545" w:rsidRPr="00235545">
        <w:rPr>
          <w:bCs/>
          <w:sz w:val="22"/>
          <w:szCs w:val="22"/>
        </w:rPr>
        <w:t>pomiarów</w:t>
      </w:r>
      <w:r w:rsidR="00235545">
        <w:rPr>
          <w:bCs/>
          <w:sz w:val="22"/>
          <w:szCs w:val="22"/>
        </w:rPr>
        <w:t xml:space="preserve">, spójność pomiarową </w:t>
      </w:r>
      <w:r w:rsidRPr="00235545">
        <w:rPr>
          <w:bCs/>
          <w:sz w:val="22"/>
          <w:szCs w:val="22"/>
        </w:rPr>
        <w:t>symbol akredytacji laboratorium na normę ISO 17025 oraz znak ILAC MRA.</w:t>
      </w:r>
    </w:p>
    <w:p w:rsidR="00235545" w:rsidRPr="00302E55" w:rsidRDefault="00235545" w:rsidP="00302E55">
      <w:pPr>
        <w:spacing w:line="275" w:lineRule="auto"/>
        <w:ind w:right="51" w:firstLine="15"/>
        <w:rPr>
          <w:sz w:val="22"/>
          <w:szCs w:val="22"/>
        </w:rPr>
      </w:pPr>
      <w:bookmarkStart w:id="1" w:name="_GoBack"/>
      <w:bookmarkEnd w:id="1"/>
    </w:p>
    <w:p w:rsidR="009B5800" w:rsidRDefault="009B5800" w:rsidP="00A51BE6">
      <w:pPr>
        <w:spacing w:line="275" w:lineRule="auto"/>
        <w:ind w:right="51" w:firstLine="15"/>
        <w:rPr>
          <w:bCs/>
          <w:sz w:val="22"/>
          <w:szCs w:val="22"/>
        </w:rPr>
      </w:pPr>
      <w:r>
        <w:rPr>
          <w:bCs/>
          <w:sz w:val="22"/>
          <w:szCs w:val="22"/>
        </w:rPr>
        <w:t>W dostawie wymagana instrukcja w języku polskim lub angielskim, deklaracja zgodności CE oraz oznakowanie przyrządu z wymaganiami BHP oraz oznakowanie CE.</w:t>
      </w:r>
    </w:p>
    <w:p w:rsidR="009B5800" w:rsidRDefault="009B5800" w:rsidP="00A51BE6">
      <w:pPr>
        <w:spacing w:line="275" w:lineRule="auto"/>
        <w:ind w:right="51" w:firstLine="15"/>
        <w:rPr>
          <w:bCs/>
          <w:sz w:val="22"/>
          <w:szCs w:val="22"/>
        </w:rPr>
      </w:pPr>
    </w:p>
    <w:p w:rsidR="00BB0D62" w:rsidRPr="00103A1E" w:rsidRDefault="00235545" w:rsidP="00A51BE6">
      <w:pPr>
        <w:spacing w:line="275" w:lineRule="auto"/>
        <w:ind w:right="51" w:firstLine="15"/>
        <w:rPr>
          <w:bCs/>
          <w:sz w:val="22"/>
          <w:szCs w:val="22"/>
        </w:rPr>
      </w:pPr>
      <w:r>
        <w:rPr>
          <w:bCs/>
          <w:sz w:val="22"/>
          <w:szCs w:val="22"/>
        </w:rPr>
        <w:t>Wymagana g</w:t>
      </w:r>
      <w:r w:rsidR="002D30A2" w:rsidRPr="00235545">
        <w:rPr>
          <w:bCs/>
          <w:sz w:val="22"/>
          <w:szCs w:val="22"/>
        </w:rPr>
        <w:t xml:space="preserve">warancja i rękojmia producenta min. 24 </w:t>
      </w:r>
      <w:r w:rsidR="009B5800">
        <w:rPr>
          <w:bCs/>
          <w:sz w:val="22"/>
          <w:szCs w:val="22"/>
        </w:rPr>
        <w:t>m</w:t>
      </w:r>
      <w:r w:rsidR="002D30A2" w:rsidRPr="00235545">
        <w:rPr>
          <w:bCs/>
          <w:sz w:val="22"/>
          <w:szCs w:val="22"/>
        </w:rPr>
        <w:t>iesiące</w:t>
      </w:r>
      <w:r w:rsidR="009B5800">
        <w:rPr>
          <w:bCs/>
          <w:sz w:val="22"/>
          <w:szCs w:val="22"/>
        </w:rPr>
        <w:t>.</w:t>
      </w:r>
    </w:p>
    <w:sectPr w:rsidR="00BB0D62" w:rsidRPr="0010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75A"/>
    <w:multiLevelType w:val="multilevel"/>
    <w:tmpl w:val="67549E90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">
    <w:nsid w:val="57AE05C2"/>
    <w:multiLevelType w:val="hybridMultilevel"/>
    <w:tmpl w:val="0876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8D700">
      <w:start w:val="1"/>
      <w:numFmt w:val="bullet"/>
      <w:lvlText w:val="­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A2"/>
    <w:rsid w:val="00073A1F"/>
    <w:rsid w:val="000B75E9"/>
    <w:rsid w:val="00103A1E"/>
    <w:rsid w:val="00235545"/>
    <w:rsid w:val="002D30A2"/>
    <w:rsid w:val="00302E55"/>
    <w:rsid w:val="0032030B"/>
    <w:rsid w:val="006B7DD2"/>
    <w:rsid w:val="006C36DA"/>
    <w:rsid w:val="00735687"/>
    <w:rsid w:val="0080400D"/>
    <w:rsid w:val="009B5800"/>
    <w:rsid w:val="00A51BE6"/>
    <w:rsid w:val="00AF2928"/>
    <w:rsid w:val="00B20E92"/>
    <w:rsid w:val="00B524F5"/>
    <w:rsid w:val="00BB0D62"/>
    <w:rsid w:val="00C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2D30A2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2D30A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2D30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D30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D30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D30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D30A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D30A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D30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0A2"/>
    <w:rPr>
      <w:rFonts w:ascii="Times New Roman" w:eastAsia="Times New Roman" w:hAnsi="Times New Roman" w:cs="Arial"/>
      <w:b/>
      <w:bCs/>
      <w:kern w:val="32"/>
      <w:sz w:val="24"/>
      <w:szCs w:val="32"/>
      <w:u w:val="single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2D30A2"/>
    <w:rPr>
      <w:rFonts w:ascii="Times New Roman" w:eastAsia="Times New Roman" w:hAnsi="Times New Roman" w:cs="Arial"/>
      <w:b/>
      <w:bCs/>
      <w:iCs/>
      <w:sz w:val="24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2D30A2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2D30A2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2D30A2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2D30A2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2D30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2D30A2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2D30A2"/>
    <w:rPr>
      <w:rFonts w:ascii="Arial" w:eastAsia="Times New Roman" w:hAnsi="Arial" w:cs="Arial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D30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30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qFormat/>
    <w:rsid w:val="002D30A2"/>
    <w:rPr>
      <w:b/>
      <w:bCs/>
    </w:rPr>
  </w:style>
  <w:style w:type="paragraph" w:styleId="Akapitzlist">
    <w:name w:val="List Paragraph"/>
    <w:basedOn w:val="Normalny"/>
    <w:uiPriority w:val="34"/>
    <w:qFormat/>
    <w:rsid w:val="0032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2D30A2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2D30A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2D30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D30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D30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D30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D30A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D30A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D30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0A2"/>
    <w:rPr>
      <w:rFonts w:ascii="Times New Roman" w:eastAsia="Times New Roman" w:hAnsi="Times New Roman" w:cs="Arial"/>
      <w:b/>
      <w:bCs/>
      <w:kern w:val="32"/>
      <w:sz w:val="24"/>
      <w:szCs w:val="32"/>
      <w:u w:val="single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2D30A2"/>
    <w:rPr>
      <w:rFonts w:ascii="Times New Roman" w:eastAsia="Times New Roman" w:hAnsi="Times New Roman" w:cs="Arial"/>
      <w:b/>
      <w:bCs/>
      <w:iCs/>
      <w:sz w:val="24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2D30A2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2D30A2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2D30A2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2D30A2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2D30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2D30A2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2D30A2"/>
    <w:rPr>
      <w:rFonts w:ascii="Arial" w:eastAsia="Times New Roman" w:hAnsi="Arial" w:cs="Arial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D30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30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qFormat/>
    <w:rsid w:val="002D30A2"/>
    <w:rPr>
      <w:b/>
      <w:bCs/>
    </w:rPr>
  </w:style>
  <w:style w:type="paragraph" w:styleId="Akapitzlist">
    <w:name w:val="List Paragraph"/>
    <w:basedOn w:val="Normalny"/>
    <w:uiPriority w:val="34"/>
    <w:qFormat/>
    <w:rsid w:val="0032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Stępień</dc:creator>
  <cp:keywords/>
  <dc:description/>
  <cp:lastModifiedBy>Tomasz Popielarczyk</cp:lastModifiedBy>
  <cp:revision>9</cp:revision>
  <dcterms:created xsi:type="dcterms:W3CDTF">2020-03-17T12:20:00Z</dcterms:created>
  <dcterms:modified xsi:type="dcterms:W3CDTF">2020-03-17T14:22:00Z</dcterms:modified>
</cp:coreProperties>
</file>